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9" w:type="dxa"/>
        <w:tblInd w:w="-601" w:type="dxa"/>
        <w:tblLook w:val="0000" w:firstRow="0" w:lastRow="0" w:firstColumn="0" w:lastColumn="0" w:noHBand="0" w:noVBand="0"/>
      </w:tblPr>
      <w:tblGrid>
        <w:gridCol w:w="3544"/>
        <w:gridCol w:w="6795"/>
      </w:tblGrid>
      <w:tr w:rsidR="0068218F" w:rsidRPr="00412709" w14:paraId="106DE98C" w14:textId="77777777" w:rsidTr="00C42174">
        <w:trPr>
          <w:trHeight w:val="852"/>
        </w:trPr>
        <w:tc>
          <w:tcPr>
            <w:tcW w:w="3544" w:type="dxa"/>
          </w:tcPr>
          <w:p w14:paraId="1B3D830F" w14:textId="0A648AB5" w:rsidR="00D5281D" w:rsidRPr="00412709" w:rsidRDefault="00D5281D" w:rsidP="00C42174">
            <w:pPr>
              <w:pStyle w:val="Heading6"/>
              <w:ind w:left="0" w:firstLine="0"/>
              <w:rPr>
                <w:rFonts w:ascii="Times New Roman" w:hAnsi="Times New Roman"/>
                <w:b w:val="0"/>
                <w:bCs/>
                <w:color w:val="000000" w:themeColor="text1"/>
                <w:sz w:val="28"/>
                <w:szCs w:val="28"/>
                <w:lang w:val="nl-NL"/>
              </w:rPr>
            </w:pPr>
            <w:r w:rsidRPr="00412709">
              <w:rPr>
                <w:rFonts w:ascii="Times New Roman" w:hAnsi="Times New Roman"/>
                <w:color w:val="000000" w:themeColor="text1"/>
                <w:sz w:val="28"/>
                <w:szCs w:val="28"/>
                <w:lang w:val="nl-NL"/>
              </w:rPr>
              <w:t>BỘ TƯ PHÁP</w:t>
            </w:r>
          </w:p>
          <w:p w14:paraId="21D99D42" w14:textId="472DF317" w:rsidR="00D5281D" w:rsidRPr="00412709" w:rsidRDefault="00C42174" w:rsidP="00C42174">
            <w:pPr>
              <w:pStyle w:val="BodyText"/>
              <w:tabs>
                <w:tab w:val="left" w:pos="1148"/>
              </w:tabs>
              <w:spacing w:before="120" w:after="120"/>
              <w:jc w:val="center"/>
              <w:rPr>
                <w:rFonts w:ascii="Times New Roman" w:hAnsi="Times New Roman" w:cs="Times New Roman"/>
                <w:color w:val="000000" w:themeColor="text1"/>
                <w:sz w:val="28"/>
                <w:szCs w:val="28"/>
                <w:lang w:val="nl-NL" w:eastAsia="en-US"/>
              </w:rPr>
            </w:pPr>
            <w:r w:rsidRPr="00412709">
              <w:rPr>
                <w:rFonts w:ascii="Times New Roman" w:hAnsi="Times New Roman" w:cs="Times New Roman"/>
                <w:noProof/>
                <w:color w:val="000000" w:themeColor="text1"/>
                <w:sz w:val="28"/>
                <w:szCs w:val="28"/>
                <w:lang w:val="en-US" w:eastAsia="en-US"/>
              </w:rPr>
              <mc:AlternateContent>
                <mc:Choice Requires="wps">
                  <w:drawing>
                    <wp:anchor distT="4294967295" distB="4294967295" distL="114300" distR="114300" simplePos="0" relativeHeight="251660288" behindDoc="0" locked="0" layoutInCell="1" allowOverlap="1" wp14:anchorId="1632514F" wp14:editId="42F39281">
                      <wp:simplePos x="0" y="0"/>
                      <wp:positionH relativeFrom="column">
                        <wp:posOffset>803827</wp:posOffset>
                      </wp:positionH>
                      <wp:positionV relativeFrom="paragraph">
                        <wp:posOffset>27940</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2.2pt" to="106.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"/>
                  </w:pict>
                </mc:Fallback>
              </mc:AlternateContent>
            </w:r>
          </w:p>
        </w:tc>
        <w:tc>
          <w:tcPr>
            <w:tcW w:w="6795" w:type="dxa"/>
          </w:tcPr>
          <w:p w14:paraId="3472B968" w14:textId="77777777" w:rsidR="00D5281D" w:rsidRPr="00412709" w:rsidRDefault="00D5281D" w:rsidP="00C42174">
            <w:pPr>
              <w:pStyle w:val="Heading6"/>
              <w:ind w:left="0" w:firstLine="0"/>
              <w:rPr>
                <w:rFonts w:ascii="Times New Roman" w:hAnsi="Times New Roman"/>
                <w:color w:val="000000" w:themeColor="text1"/>
                <w:sz w:val="28"/>
                <w:szCs w:val="28"/>
                <w:lang w:val="nl-NL"/>
              </w:rPr>
            </w:pPr>
            <w:r w:rsidRPr="00412709">
              <w:rPr>
                <w:rFonts w:ascii="Times New Roman" w:hAnsi="Times New Roman"/>
                <w:color w:val="000000" w:themeColor="text1"/>
                <w:sz w:val="28"/>
                <w:szCs w:val="28"/>
                <w:lang w:val="nl-NL"/>
              </w:rPr>
              <w:t>CỘNG HOÀ XÃ HỘI CHỦ NGHĨA VIỆT NAM</w:t>
            </w:r>
          </w:p>
          <w:p w14:paraId="303F88C0" w14:textId="77777777" w:rsidR="00D5281D" w:rsidRPr="00412709" w:rsidRDefault="00D5281D" w:rsidP="00C42174">
            <w:pPr>
              <w:pStyle w:val="BodyText"/>
              <w:jc w:val="center"/>
              <w:rPr>
                <w:rFonts w:ascii="Times New Roman" w:hAnsi="Times New Roman" w:cs="Times New Roman"/>
                <w:b/>
                <w:color w:val="000000" w:themeColor="text1"/>
                <w:sz w:val="28"/>
                <w:szCs w:val="28"/>
                <w:lang w:val="nl-NL" w:eastAsia="en-US"/>
              </w:rPr>
            </w:pPr>
            <w:r w:rsidRPr="00412709">
              <w:rPr>
                <w:rFonts w:ascii="Times New Roman" w:hAnsi="Times New Roman" w:cs="Times New Roman"/>
                <w:noProof/>
                <w:color w:val="000000" w:themeColor="text1"/>
                <w:sz w:val="28"/>
                <w:szCs w:val="28"/>
                <w:lang w:val="en-US" w:eastAsia="en-US"/>
              </w:rPr>
              <mc:AlternateContent>
                <mc:Choice Requires="wps">
                  <w:drawing>
                    <wp:anchor distT="4294967295" distB="4294967295" distL="114300" distR="114300" simplePos="0" relativeHeight="251659264" behindDoc="0" locked="0" layoutInCell="1" allowOverlap="1" wp14:anchorId="1DA52A09" wp14:editId="11689938">
                      <wp:simplePos x="0" y="0"/>
                      <wp:positionH relativeFrom="column">
                        <wp:posOffset>977348</wp:posOffset>
                      </wp:positionH>
                      <wp:positionV relativeFrom="paragraph">
                        <wp:posOffset>213995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6.85pt" to="251.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"/>
                  </w:pict>
                </mc:Fallback>
              </mc:AlternateContent>
            </w:r>
            <w:r w:rsidRPr="00412709">
              <w:rPr>
                <w:rFonts w:ascii="Times New Roman" w:hAnsi="Times New Roman" w:cs="Times New Roman"/>
                <w:b/>
                <w:color w:val="000000" w:themeColor="text1"/>
                <w:sz w:val="28"/>
                <w:szCs w:val="28"/>
                <w:lang w:val="nl-NL" w:eastAsia="en-US"/>
              </w:rPr>
              <w:t>Độc lập - Tự do - Hạnh phúc</w:t>
            </w:r>
          </w:p>
        </w:tc>
      </w:tr>
      <w:tr w:rsidR="0068218F" w:rsidRPr="00412709" w14:paraId="492CB83D" w14:textId="77777777" w:rsidTr="00447A39">
        <w:trPr>
          <w:trHeight w:val="694"/>
        </w:trPr>
        <w:tc>
          <w:tcPr>
            <w:tcW w:w="3544" w:type="dxa"/>
          </w:tcPr>
          <w:p w14:paraId="63A55163" w14:textId="5BAEEC32" w:rsidR="00D5281D" w:rsidRPr="00412709" w:rsidRDefault="00D5281D" w:rsidP="00A335C1">
            <w:pPr>
              <w:pStyle w:val="BodyText"/>
              <w:spacing w:before="120" w:after="120"/>
              <w:jc w:val="center"/>
              <w:rPr>
                <w:rFonts w:ascii="Times New Roman" w:hAnsi="Times New Roman" w:cs="Times New Roman"/>
                <w:color w:val="000000" w:themeColor="text1"/>
                <w:sz w:val="28"/>
                <w:szCs w:val="28"/>
                <w:lang w:val="nl-NL" w:eastAsia="en-US"/>
              </w:rPr>
            </w:pPr>
            <w:r w:rsidRPr="00412709">
              <w:rPr>
                <w:rFonts w:ascii="Times New Roman" w:hAnsi="Times New Roman" w:cs="Times New Roman"/>
                <w:color w:val="000000" w:themeColor="text1"/>
                <w:sz w:val="28"/>
                <w:szCs w:val="28"/>
                <w:lang w:val="nl-NL" w:eastAsia="en-US"/>
              </w:rPr>
              <w:t>Số</w:t>
            </w:r>
            <w:r w:rsidR="003F7D6E" w:rsidRPr="00412709">
              <w:rPr>
                <w:rFonts w:ascii="Times New Roman" w:hAnsi="Times New Roman" w:cs="Times New Roman"/>
                <w:color w:val="000000" w:themeColor="text1"/>
                <w:sz w:val="28"/>
                <w:szCs w:val="28"/>
                <w:lang w:val="nl-NL" w:eastAsia="en-US"/>
              </w:rPr>
              <w:t>:</w:t>
            </w:r>
            <w:r w:rsidR="009051A3" w:rsidRPr="00412709">
              <w:rPr>
                <w:rFonts w:ascii="Times New Roman" w:hAnsi="Times New Roman" w:cs="Times New Roman"/>
                <w:color w:val="000000" w:themeColor="text1"/>
                <w:sz w:val="28"/>
                <w:szCs w:val="28"/>
                <w:lang w:val="nl-NL" w:eastAsia="en-US"/>
              </w:rPr>
              <w:t xml:space="preserve"> </w:t>
            </w:r>
            <w:r w:rsidR="00A335C1" w:rsidRPr="00412709">
              <w:rPr>
                <w:rFonts w:ascii="Times New Roman" w:hAnsi="Times New Roman" w:cs="Times New Roman"/>
                <w:color w:val="000000" w:themeColor="text1"/>
                <w:sz w:val="28"/>
                <w:szCs w:val="28"/>
                <w:lang w:val="nl-NL" w:eastAsia="en-US"/>
              </w:rPr>
              <w:t>1868</w:t>
            </w:r>
            <w:r w:rsidRPr="00412709">
              <w:rPr>
                <w:rFonts w:ascii="Times New Roman" w:hAnsi="Times New Roman" w:cs="Times New Roman"/>
                <w:color w:val="000000" w:themeColor="text1"/>
                <w:sz w:val="28"/>
                <w:szCs w:val="28"/>
                <w:lang w:val="nl-NL" w:eastAsia="en-US"/>
              </w:rPr>
              <w:t>/TCBC-BTP</w:t>
            </w:r>
          </w:p>
        </w:tc>
        <w:tc>
          <w:tcPr>
            <w:tcW w:w="6795" w:type="dxa"/>
          </w:tcPr>
          <w:p w14:paraId="58301F46" w14:textId="052A54C2" w:rsidR="00D5281D" w:rsidRPr="00412709" w:rsidRDefault="00D5281D" w:rsidP="00A335C1">
            <w:pPr>
              <w:pStyle w:val="Heading6"/>
              <w:spacing w:before="120" w:after="120"/>
              <w:ind w:left="0" w:firstLine="0"/>
              <w:rPr>
                <w:rFonts w:ascii="Times New Roman" w:hAnsi="Times New Roman"/>
                <w:b w:val="0"/>
                <w:bCs/>
                <w:i/>
                <w:iCs/>
                <w:color w:val="000000" w:themeColor="text1"/>
                <w:sz w:val="28"/>
                <w:szCs w:val="28"/>
              </w:rPr>
            </w:pPr>
            <w:r w:rsidRPr="00412709">
              <w:rPr>
                <w:rFonts w:ascii="Times New Roman" w:hAnsi="Times New Roman"/>
                <w:b w:val="0"/>
                <w:bCs/>
                <w:i/>
                <w:iCs/>
                <w:color w:val="000000" w:themeColor="text1"/>
                <w:sz w:val="28"/>
                <w:szCs w:val="28"/>
                <w:lang w:val="nl-NL"/>
              </w:rPr>
              <w:t>Hà Nội, ngày</w:t>
            </w:r>
            <w:r w:rsidR="00A335C1" w:rsidRPr="00412709">
              <w:rPr>
                <w:rFonts w:ascii="Times New Roman" w:hAnsi="Times New Roman"/>
                <w:b w:val="0"/>
                <w:bCs/>
                <w:i/>
                <w:iCs/>
                <w:color w:val="000000" w:themeColor="text1"/>
                <w:sz w:val="28"/>
                <w:szCs w:val="28"/>
                <w:lang w:val="nl-NL"/>
              </w:rPr>
              <w:t xml:space="preserve"> 12 </w:t>
            </w:r>
            <w:r w:rsidR="00447A39" w:rsidRPr="00412709">
              <w:rPr>
                <w:rFonts w:ascii="Times New Roman" w:hAnsi="Times New Roman"/>
                <w:b w:val="0"/>
                <w:bCs/>
                <w:i/>
                <w:iCs/>
                <w:color w:val="000000" w:themeColor="text1"/>
                <w:sz w:val="28"/>
                <w:szCs w:val="28"/>
                <w:lang w:val="nl-NL"/>
              </w:rPr>
              <w:t>tháng</w:t>
            </w:r>
            <w:r w:rsidR="009073C1" w:rsidRPr="00412709">
              <w:rPr>
                <w:rFonts w:ascii="Times New Roman" w:hAnsi="Times New Roman"/>
                <w:b w:val="0"/>
                <w:bCs/>
                <w:i/>
                <w:iCs/>
                <w:color w:val="000000" w:themeColor="text1"/>
                <w:sz w:val="28"/>
                <w:szCs w:val="28"/>
                <w:lang w:val="nl-NL"/>
              </w:rPr>
              <w:t xml:space="preserve"> 0</w:t>
            </w:r>
            <w:r w:rsidR="007A3523" w:rsidRPr="00412709">
              <w:rPr>
                <w:rFonts w:ascii="Times New Roman" w:hAnsi="Times New Roman"/>
                <w:b w:val="0"/>
                <w:bCs/>
                <w:i/>
                <w:iCs/>
                <w:color w:val="000000" w:themeColor="text1"/>
                <w:sz w:val="28"/>
                <w:szCs w:val="28"/>
              </w:rPr>
              <w:t>5</w:t>
            </w:r>
            <w:r w:rsidR="006D1B40" w:rsidRPr="00412709">
              <w:rPr>
                <w:rFonts w:ascii="Times New Roman" w:hAnsi="Times New Roman"/>
                <w:b w:val="0"/>
                <w:bCs/>
                <w:i/>
                <w:iCs/>
                <w:color w:val="000000" w:themeColor="text1"/>
                <w:sz w:val="28"/>
                <w:szCs w:val="28"/>
                <w:lang w:val="nl-NL"/>
              </w:rPr>
              <w:t xml:space="preserve"> </w:t>
            </w:r>
            <w:r w:rsidRPr="00412709">
              <w:rPr>
                <w:rFonts w:ascii="Times New Roman" w:hAnsi="Times New Roman"/>
                <w:b w:val="0"/>
                <w:bCs/>
                <w:i/>
                <w:iCs/>
                <w:color w:val="000000" w:themeColor="text1"/>
                <w:sz w:val="28"/>
                <w:szCs w:val="28"/>
                <w:lang w:val="nl-NL"/>
              </w:rPr>
              <w:t>năm 202</w:t>
            </w:r>
            <w:r w:rsidR="00E3177C" w:rsidRPr="00412709">
              <w:rPr>
                <w:rFonts w:ascii="Times New Roman" w:hAnsi="Times New Roman"/>
                <w:b w:val="0"/>
                <w:bCs/>
                <w:i/>
                <w:iCs/>
                <w:color w:val="000000" w:themeColor="text1"/>
                <w:sz w:val="28"/>
                <w:szCs w:val="28"/>
              </w:rPr>
              <w:t>3</w:t>
            </w:r>
          </w:p>
        </w:tc>
      </w:tr>
    </w:tbl>
    <w:p w14:paraId="53A4E702" w14:textId="77777777" w:rsidR="00D5281D" w:rsidRPr="00412709" w:rsidRDefault="00D5281D" w:rsidP="00A37758">
      <w:pPr>
        <w:spacing w:before="120" w:after="120"/>
        <w:ind w:firstLine="709"/>
        <w:jc w:val="center"/>
        <w:rPr>
          <w:b/>
          <w:color w:val="000000" w:themeColor="text1"/>
          <w:sz w:val="28"/>
          <w:szCs w:val="28"/>
          <w:lang w:val="nl-NL"/>
        </w:rPr>
      </w:pPr>
      <w:r w:rsidRPr="00412709">
        <w:rPr>
          <w:b/>
          <w:color w:val="000000" w:themeColor="text1"/>
          <w:sz w:val="28"/>
          <w:szCs w:val="28"/>
          <w:lang w:val="nl-NL"/>
        </w:rPr>
        <w:t>THÔNG CÁO BÁO CHÍ</w:t>
      </w:r>
    </w:p>
    <w:p w14:paraId="783F1250" w14:textId="77777777" w:rsidR="00D5281D" w:rsidRPr="00412709" w:rsidRDefault="00D5281D" w:rsidP="008B5876">
      <w:pPr>
        <w:ind w:firstLine="709"/>
        <w:jc w:val="center"/>
        <w:rPr>
          <w:b/>
          <w:color w:val="000000" w:themeColor="text1"/>
          <w:sz w:val="28"/>
          <w:szCs w:val="28"/>
          <w:lang w:val="nl-NL"/>
        </w:rPr>
      </w:pPr>
      <w:r w:rsidRPr="00412709">
        <w:rPr>
          <w:b/>
          <w:color w:val="000000" w:themeColor="text1"/>
          <w:sz w:val="28"/>
          <w:szCs w:val="28"/>
          <w:lang w:val="nl-NL"/>
        </w:rPr>
        <w:t>Văn bản quy phạm pháp luật do Chính phủ, Thủ tướng Chính phủ</w:t>
      </w:r>
    </w:p>
    <w:p w14:paraId="26AE780E" w14:textId="21CCD372" w:rsidR="00D5281D" w:rsidRPr="00412709" w:rsidRDefault="00D5281D" w:rsidP="008B5876">
      <w:pPr>
        <w:ind w:firstLine="709"/>
        <w:jc w:val="center"/>
        <w:rPr>
          <w:b/>
          <w:color w:val="000000" w:themeColor="text1"/>
          <w:sz w:val="28"/>
          <w:szCs w:val="28"/>
          <w:lang w:val="nl-NL"/>
        </w:rPr>
      </w:pPr>
      <w:r w:rsidRPr="00412709">
        <w:rPr>
          <w:b/>
          <w:color w:val="000000" w:themeColor="text1"/>
          <w:sz w:val="28"/>
          <w:szCs w:val="28"/>
        </w:rPr>
        <w:t xml:space="preserve">ban hành trong tháng </w:t>
      </w:r>
      <w:r w:rsidR="009073C1" w:rsidRPr="00412709">
        <w:rPr>
          <w:b/>
          <w:color w:val="000000" w:themeColor="text1"/>
          <w:sz w:val="28"/>
          <w:szCs w:val="28"/>
        </w:rPr>
        <w:t>0</w:t>
      </w:r>
      <w:r w:rsidR="00E3177C" w:rsidRPr="00412709">
        <w:rPr>
          <w:b/>
          <w:color w:val="000000" w:themeColor="text1"/>
          <w:sz w:val="28"/>
          <w:szCs w:val="28"/>
        </w:rPr>
        <w:t>4 năm 2023</w:t>
      </w:r>
    </w:p>
    <w:p w14:paraId="5A940D7B" w14:textId="77777777" w:rsidR="00AD619E" w:rsidRPr="00412709" w:rsidRDefault="00D5281D" w:rsidP="00A37758">
      <w:pPr>
        <w:spacing w:before="120" w:after="120"/>
        <w:ind w:firstLine="709"/>
        <w:jc w:val="both"/>
        <w:rPr>
          <w:color w:val="000000" w:themeColor="text1"/>
          <w:sz w:val="28"/>
          <w:szCs w:val="28"/>
        </w:rPr>
      </w:pPr>
      <w:r w:rsidRPr="00412709">
        <w:rPr>
          <w:noProof/>
          <w:color w:val="000000" w:themeColor="text1"/>
          <w:sz w:val="28"/>
          <w:szCs w:val="28"/>
        </w:rPr>
        <mc:AlternateContent>
          <mc:Choice Requires="wps">
            <w:drawing>
              <wp:anchor distT="4294967295" distB="4294967295" distL="114300" distR="114300" simplePos="0" relativeHeight="251661312" behindDoc="0" locked="0" layoutInCell="1" allowOverlap="1" wp14:anchorId="14217B73" wp14:editId="50098F77">
                <wp:simplePos x="0" y="0"/>
                <wp:positionH relativeFrom="column">
                  <wp:posOffset>2371956</wp:posOffset>
                </wp:positionH>
                <wp:positionV relativeFrom="paragraph">
                  <wp:posOffset>71120</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75pt,5.6pt" to="300.7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"/>
            </w:pict>
          </mc:Fallback>
        </mc:AlternateContent>
      </w:r>
      <w:r w:rsidRPr="00412709">
        <w:rPr>
          <w:color w:val="000000" w:themeColor="text1"/>
          <w:sz w:val="28"/>
          <w:szCs w:val="28"/>
        </w:rPr>
        <w:tab/>
      </w:r>
    </w:p>
    <w:p w14:paraId="5C9FFD75" w14:textId="550ED216" w:rsidR="00D5281D" w:rsidRPr="00412709" w:rsidRDefault="00D5281D" w:rsidP="007B0D14">
      <w:pPr>
        <w:spacing w:before="130" w:after="130" w:line="276" w:lineRule="auto"/>
        <w:ind w:firstLine="709"/>
        <w:jc w:val="both"/>
        <w:rPr>
          <w:color w:val="000000" w:themeColor="text1"/>
          <w:sz w:val="28"/>
          <w:szCs w:val="28"/>
        </w:rPr>
      </w:pPr>
      <w:r w:rsidRPr="00412709">
        <w:rPr>
          <w:color w:val="000000" w:themeColor="text1"/>
          <w:sz w:val="28"/>
          <w:szCs w:val="28"/>
        </w:rPr>
        <w:t xml:space="preserve">Thực hiện khoản 2, khoản 3 Điều 12 Luật </w:t>
      </w:r>
      <w:r w:rsidR="007C00A8" w:rsidRPr="00412709">
        <w:rPr>
          <w:color w:val="000000" w:themeColor="text1"/>
          <w:sz w:val="28"/>
          <w:szCs w:val="28"/>
        </w:rPr>
        <w:t>P</w:t>
      </w:r>
      <w:r w:rsidRPr="00412709">
        <w:rPr>
          <w:color w:val="000000" w:themeColor="text1"/>
          <w:sz w:val="28"/>
          <w:szCs w:val="28"/>
        </w:rPr>
        <w:t>hổ biến, giáo dục pháp luật</w:t>
      </w:r>
      <w:r w:rsidR="003445A7" w:rsidRPr="00412709">
        <w:rPr>
          <w:color w:val="000000" w:themeColor="text1"/>
          <w:sz w:val="28"/>
          <w:szCs w:val="28"/>
        </w:rPr>
        <w:t xml:space="preserve"> năm 2012</w:t>
      </w:r>
      <w:r w:rsidRPr="00412709">
        <w:rPr>
          <w:color w:val="000000" w:themeColor="text1"/>
          <w:sz w:val="28"/>
          <w:szCs w:val="28"/>
        </w:rPr>
        <w:t xml:space="preserve">, Bộ Tư pháp ra Thông cáo báo chí về văn bản quy phạm pháp luật do Chính phủ, Thủ tướng Chính phủ ban hành trong tháng </w:t>
      </w:r>
      <w:r w:rsidR="009073C1" w:rsidRPr="00412709">
        <w:rPr>
          <w:color w:val="000000" w:themeColor="text1"/>
          <w:sz w:val="28"/>
          <w:szCs w:val="28"/>
        </w:rPr>
        <w:t>0</w:t>
      </w:r>
      <w:r w:rsidR="00E3177C" w:rsidRPr="00412709">
        <w:rPr>
          <w:color w:val="000000" w:themeColor="text1"/>
          <w:sz w:val="28"/>
          <w:szCs w:val="28"/>
        </w:rPr>
        <w:t>4 năm 2023</w:t>
      </w:r>
      <w:r w:rsidRPr="00412709">
        <w:rPr>
          <w:color w:val="000000" w:themeColor="text1"/>
          <w:sz w:val="28"/>
          <w:szCs w:val="28"/>
        </w:rPr>
        <w:t xml:space="preserve"> như sau:</w:t>
      </w:r>
    </w:p>
    <w:p w14:paraId="00CB66C5" w14:textId="33CF17EF" w:rsidR="00D5281D" w:rsidRPr="00412709" w:rsidRDefault="00D5281D" w:rsidP="007B0D14">
      <w:pPr>
        <w:spacing w:before="130" w:after="130" w:line="276" w:lineRule="auto"/>
        <w:ind w:firstLine="709"/>
        <w:jc w:val="both"/>
        <w:rPr>
          <w:b/>
          <w:color w:val="000000" w:themeColor="text1"/>
          <w:sz w:val="28"/>
          <w:szCs w:val="28"/>
        </w:rPr>
      </w:pPr>
      <w:r w:rsidRPr="00412709">
        <w:rPr>
          <w:b/>
          <w:color w:val="000000" w:themeColor="text1"/>
          <w:sz w:val="28"/>
          <w:szCs w:val="28"/>
        </w:rPr>
        <w:t xml:space="preserve">I. </w:t>
      </w:r>
      <w:r w:rsidR="00476CAF" w:rsidRPr="00412709">
        <w:rPr>
          <w:b/>
          <w:color w:val="000000" w:themeColor="text1"/>
          <w:sz w:val="28"/>
          <w:szCs w:val="28"/>
        </w:rPr>
        <w:t>DANH MỤC</w:t>
      </w:r>
      <w:r w:rsidRPr="00412709">
        <w:rPr>
          <w:b/>
          <w:color w:val="000000" w:themeColor="text1"/>
          <w:sz w:val="28"/>
          <w:szCs w:val="28"/>
        </w:rPr>
        <w:t xml:space="preserve"> VĂN BẢN QUY PHẠM PHÁP LUẬT ĐƯỢC BAN HÀNH</w:t>
      </w:r>
    </w:p>
    <w:p w14:paraId="30F8B6A1" w14:textId="7AAF0F50" w:rsidR="002F3E81" w:rsidRPr="00412709" w:rsidRDefault="002F3E81" w:rsidP="007B0D14">
      <w:pPr>
        <w:tabs>
          <w:tab w:val="left" w:pos="709"/>
        </w:tabs>
        <w:spacing w:before="130" w:after="130" w:line="276" w:lineRule="auto"/>
        <w:ind w:firstLine="709"/>
        <w:jc w:val="both"/>
        <w:rPr>
          <w:color w:val="000000" w:themeColor="text1"/>
          <w:sz w:val="28"/>
          <w:szCs w:val="28"/>
        </w:rPr>
      </w:pPr>
      <w:r w:rsidRPr="00412709">
        <w:rPr>
          <w:color w:val="000000" w:themeColor="text1"/>
          <w:sz w:val="28"/>
          <w:szCs w:val="28"/>
        </w:rPr>
        <w:t xml:space="preserve">Trong tháng </w:t>
      </w:r>
      <w:r w:rsidR="009073C1" w:rsidRPr="00412709">
        <w:rPr>
          <w:color w:val="000000" w:themeColor="text1"/>
          <w:sz w:val="28"/>
          <w:szCs w:val="28"/>
        </w:rPr>
        <w:t>0</w:t>
      </w:r>
      <w:r w:rsidR="00DE64AC" w:rsidRPr="00412709">
        <w:rPr>
          <w:color w:val="000000" w:themeColor="text1"/>
          <w:sz w:val="28"/>
          <w:szCs w:val="28"/>
        </w:rPr>
        <w:t>4</w:t>
      </w:r>
      <w:r w:rsidR="00DF2D63" w:rsidRPr="00412709">
        <w:rPr>
          <w:color w:val="000000" w:themeColor="text1"/>
          <w:sz w:val="28"/>
          <w:szCs w:val="28"/>
          <w:lang w:val="vi-VN"/>
        </w:rPr>
        <w:t xml:space="preserve"> </w:t>
      </w:r>
      <w:r w:rsidR="00E3177C" w:rsidRPr="00412709">
        <w:rPr>
          <w:color w:val="000000" w:themeColor="text1"/>
          <w:sz w:val="28"/>
          <w:szCs w:val="28"/>
        </w:rPr>
        <w:t>năm 2023</w:t>
      </w:r>
      <w:r w:rsidRPr="00412709">
        <w:rPr>
          <w:color w:val="000000" w:themeColor="text1"/>
          <w:sz w:val="28"/>
          <w:szCs w:val="28"/>
        </w:rPr>
        <w:t>, Chính phủ và T</w:t>
      </w:r>
      <w:r w:rsidR="0060600E" w:rsidRPr="00412709">
        <w:rPr>
          <w:color w:val="000000" w:themeColor="text1"/>
          <w:sz w:val="28"/>
          <w:szCs w:val="28"/>
        </w:rPr>
        <w:t>hủ tướng Chính phủ đã ban hành</w:t>
      </w:r>
      <w:r w:rsidR="00CC7D94" w:rsidRPr="00412709">
        <w:rPr>
          <w:color w:val="000000" w:themeColor="text1"/>
          <w:sz w:val="28"/>
          <w:szCs w:val="28"/>
        </w:rPr>
        <w:t xml:space="preserve"> các</w:t>
      </w:r>
      <w:r w:rsidRPr="00412709">
        <w:rPr>
          <w:color w:val="000000" w:themeColor="text1"/>
          <w:sz w:val="28"/>
          <w:szCs w:val="28"/>
        </w:rPr>
        <w:t xml:space="preserve"> văn bản quy phạm pháp luật</w:t>
      </w:r>
      <w:r w:rsidR="0060600E" w:rsidRPr="00412709">
        <w:rPr>
          <w:color w:val="000000" w:themeColor="text1"/>
          <w:sz w:val="28"/>
          <w:szCs w:val="28"/>
        </w:rPr>
        <w:t xml:space="preserve"> như sau</w:t>
      </w:r>
      <w:r w:rsidRPr="00412709">
        <w:rPr>
          <w:color w:val="000000" w:themeColor="text1"/>
          <w:sz w:val="28"/>
          <w:szCs w:val="28"/>
        </w:rPr>
        <w:t>:</w:t>
      </w:r>
    </w:p>
    <w:p w14:paraId="1425727F" w14:textId="77777777" w:rsidR="00140501" w:rsidRPr="00412709" w:rsidRDefault="00223D23" w:rsidP="007B0D14">
      <w:pPr>
        <w:tabs>
          <w:tab w:val="left" w:pos="709"/>
        </w:tabs>
        <w:spacing w:before="130" w:after="130" w:line="276" w:lineRule="auto"/>
        <w:ind w:firstLine="709"/>
        <w:jc w:val="both"/>
        <w:rPr>
          <w:b/>
          <w:color w:val="000000" w:themeColor="text1"/>
          <w:sz w:val="28"/>
          <w:szCs w:val="28"/>
        </w:rPr>
      </w:pPr>
      <w:r w:rsidRPr="00412709">
        <w:rPr>
          <w:b/>
          <w:color w:val="000000" w:themeColor="text1"/>
          <w:sz w:val="28"/>
          <w:szCs w:val="28"/>
        </w:rPr>
        <w:t>Các Nghị định của Chính phủ:</w:t>
      </w:r>
    </w:p>
    <w:p w14:paraId="3490085A" w14:textId="5A725FBD" w:rsidR="00E3177C" w:rsidRPr="00412709" w:rsidRDefault="00F56B22" w:rsidP="007B0D14">
      <w:pPr>
        <w:tabs>
          <w:tab w:val="left" w:pos="709"/>
        </w:tabs>
        <w:spacing w:before="130" w:after="130" w:line="276" w:lineRule="auto"/>
        <w:ind w:firstLine="709"/>
        <w:jc w:val="both"/>
        <w:rPr>
          <w:color w:val="000000" w:themeColor="text1"/>
          <w:spacing w:val="-4"/>
          <w:sz w:val="28"/>
          <w:szCs w:val="28"/>
        </w:rPr>
      </w:pPr>
      <w:r w:rsidRPr="00412709">
        <w:rPr>
          <w:color w:val="000000" w:themeColor="text1"/>
          <w:spacing w:val="-4"/>
          <w:sz w:val="28"/>
          <w:szCs w:val="28"/>
        </w:rPr>
        <w:t>1.</w:t>
      </w:r>
      <w:r w:rsidR="00E3177C" w:rsidRPr="00412709">
        <w:rPr>
          <w:color w:val="000000" w:themeColor="text1"/>
          <w:spacing w:val="-4"/>
          <w:sz w:val="28"/>
          <w:szCs w:val="28"/>
        </w:rPr>
        <w:t xml:space="preserve"> Nghị định số 11/2023/NĐ-CP ngày </w:t>
      </w:r>
      <w:r w:rsidR="00B2427F" w:rsidRPr="00412709">
        <w:rPr>
          <w:color w:val="000000" w:themeColor="text1"/>
          <w:spacing w:val="-4"/>
          <w:sz w:val="28"/>
          <w:szCs w:val="28"/>
        </w:rPr>
        <w:t>1</w:t>
      </w:r>
      <w:r w:rsidR="00E3177C" w:rsidRPr="00412709">
        <w:rPr>
          <w:color w:val="000000" w:themeColor="text1"/>
          <w:spacing w:val="-4"/>
          <w:sz w:val="28"/>
          <w:szCs w:val="28"/>
        </w:rPr>
        <w:t xml:space="preserve">3 tháng 04 năm 2023 của Chính phủ </w:t>
      </w:r>
      <w:r w:rsidR="00B2427F" w:rsidRPr="00412709">
        <w:rPr>
          <w:color w:val="000000" w:themeColor="text1"/>
          <w:spacing w:val="-4"/>
          <w:sz w:val="28"/>
          <w:szCs w:val="28"/>
        </w:rPr>
        <w:t>về thành lập và Quy chế hoạt động của Quỹ hỗ trợ phát triển nghề cá Khánh Hòa;</w:t>
      </w:r>
    </w:p>
    <w:p w14:paraId="0B500D5E" w14:textId="3428E63A" w:rsidR="00E3177C" w:rsidRPr="00412709" w:rsidRDefault="00F56B22" w:rsidP="007B0D14">
      <w:pPr>
        <w:tabs>
          <w:tab w:val="left" w:pos="709"/>
        </w:tabs>
        <w:spacing w:before="130" w:after="130" w:line="276" w:lineRule="auto"/>
        <w:ind w:firstLine="709"/>
        <w:jc w:val="both"/>
        <w:rPr>
          <w:color w:val="000000" w:themeColor="text1"/>
          <w:sz w:val="28"/>
          <w:szCs w:val="28"/>
        </w:rPr>
      </w:pPr>
      <w:r w:rsidRPr="00412709">
        <w:rPr>
          <w:color w:val="000000" w:themeColor="text1"/>
          <w:sz w:val="28"/>
          <w:szCs w:val="28"/>
        </w:rPr>
        <w:t>2</w:t>
      </w:r>
      <w:r w:rsidR="00E3177C" w:rsidRPr="00412709">
        <w:rPr>
          <w:color w:val="000000" w:themeColor="text1"/>
          <w:sz w:val="28"/>
          <w:szCs w:val="28"/>
        </w:rPr>
        <w:t xml:space="preserve">. Nghị định số 13/2023/NĐ-CP ngày </w:t>
      </w:r>
      <w:r w:rsidR="00B2427F" w:rsidRPr="00412709">
        <w:rPr>
          <w:color w:val="000000" w:themeColor="text1"/>
          <w:sz w:val="28"/>
          <w:szCs w:val="28"/>
        </w:rPr>
        <w:t>17</w:t>
      </w:r>
      <w:r w:rsidR="00E3177C" w:rsidRPr="00412709">
        <w:rPr>
          <w:color w:val="000000" w:themeColor="text1"/>
          <w:sz w:val="28"/>
          <w:szCs w:val="28"/>
        </w:rPr>
        <w:t xml:space="preserve"> tháng 04 năm 2023 của Chính phủ </w:t>
      </w:r>
      <w:r w:rsidR="00B2427F" w:rsidRPr="00412709">
        <w:rPr>
          <w:color w:val="000000" w:themeColor="text1"/>
          <w:sz w:val="28"/>
          <w:szCs w:val="28"/>
        </w:rPr>
        <w:t>bảo vệ dữ liệu cá nhân;</w:t>
      </w:r>
    </w:p>
    <w:p w14:paraId="645DC1EA" w14:textId="03D696A8" w:rsidR="00E3177C" w:rsidRPr="00412709" w:rsidRDefault="00F56B22" w:rsidP="007B0D14">
      <w:pPr>
        <w:tabs>
          <w:tab w:val="left" w:pos="709"/>
        </w:tabs>
        <w:spacing w:before="130" w:after="130" w:line="276" w:lineRule="auto"/>
        <w:ind w:firstLine="709"/>
        <w:jc w:val="both"/>
        <w:rPr>
          <w:color w:val="000000" w:themeColor="text1"/>
          <w:sz w:val="28"/>
          <w:szCs w:val="28"/>
        </w:rPr>
      </w:pPr>
      <w:r w:rsidRPr="00412709">
        <w:rPr>
          <w:color w:val="000000" w:themeColor="text1"/>
          <w:spacing w:val="-4"/>
          <w:sz w:val="28"/>
          <w:szCs w:val="28"/>
        </w:rPr>
        <w:t>3</w:t>
      </w:r>
      <w:r w:rsidR="007B0D14">
        <w:rPr>
          <w:color w:val="000000" w:themeColor="text1"/>
          <w:spacing w:val="-4"/>
          <w:sz w:val="28"/>
          <w:szCs w:val="28"/>
        </w:rPr>
        <w:t>.</w:t>
      </w:r>
      <w:r w:rsidR="007B0D14">
        <w:rPr>
          <w:color w:val="000000" w:themeColor="text1"/>
          <w:sz w:val="28"/>
          <w:szCs w:val="28"/>
        </w:rPr>
        <w:t xml:space="preserve"> </w:t>
      </w:r>
      <w:r w:rsidR="00E3177C" w:rsidRPr="00412709">
        <w:rPr>
          <w:color w:val="000000" w:themeColor="text1"/>
          <w:sz w:val="28"/>
          <w:szCs w:val="28"/>
        </w:rPr>
        <w:t xml:space="preserve">Nghị định số 17/2023/NĐ-CP ngày </w:t>
      </w:r>
      <w:r w:rsidR="00B2427F" w:rsidRPr="00412709">
        <w:rPr>
          <w:color w:val="000000" w:themeColor="text1"/>
          <w:sz w:val="28"/>
          <w:szCs w:val="28"/>
        </w:rPr>
        <w:t>26</w:t>
      </w:r>
      <w:r w:rsidR="00E3177C" w:rsidRPr="00412709">
        <w:rPr>
          <w:color w:val="000000" w:themeColor="text1"/>
          <w:sz w:val="28"/>
          <w:szCs w:val="28"/>
        </w:rPr>
        <w:t xml:space="preserve"> tháng 04 năm 2023 của Chính phủ </w:t>
      </w:r>
      <w:r w:rsidR="00B2427F" w:rsidRPr="00412709">
        <w:rPr>
          <w:color w:val="000000" w:themeColor="text1"/>
          <w:sz w:val="28"/>
          <w:szCs w:val="28"/>
        </w:rPr>
        <w:t>quy định chi tiết một số điều và biện pháp thi hành Luật Sở hữu trí tuệ về quyền tác giả, quyền liên quan;</w:t>
      </w:r>
    </w:p>
    <w:p w14:paraId="1EDD8550" w14:textId="72FA6046" w:rsidR="00E3177C" w:rsidRPr="00412709" w:rsidRDefault="007B0D14" w:rsidP="007B0D14">
      <w:pPr>
        <w:tabs>
          <w:tab w:val="left" w:pos="709"/>
        </w:tabs>
        <w:spacing w:before="130" w:after="130" w:line="276" w:lineRule="auto"/>
        <w:ind w:firstLine="709"/>
        <w:jc w:val="both"/>
        <w:rPr>
          <w:color w:val="000000" w:themeColor="text1"/>
          <w:sz w:val="28"/>
          <w:szCs w:val="28"/>
        </w:rPr>
      </w:pPr>
      <w:r>
        <w:rPr>
          <w:color w:val="000000" w:themeColor="text1"/>
          <w:sz w:val="28"/>
          <w:szCs w:val="28"/>
        </w:rPr>
        <w:t>4</w:t>
      </w:r>
      <w:r w:rsidR="00E3177C" w:rsidRPr="00412709">
        <w:rPr>
          <w:color w:val="000000" w:themeColor="text1"/>
          <w:sz w:val="28"/>
          <w:szCs w:val="28"/>
        </w:rPr>
        <w:t xml:space="preserve">. Nghị định số 18/2023/NĐ-CP ngày </w:t>
      </w:r>
      <w:r w:rsidR="00B2427F" w:rsidRPr="00412709">
        <w:rPr>
          <w:color w:val="000000" w:themeColor="text1"/>
          <w:sz w:val="28"/>
          <w:szCs w:val="28"/>
        </w:rPr>
        <w:t>28</w:t>
      </w:r>
      <w:r w:rsidR="00E3177C" w:rsidRPr="00412709">
        <w:rPr>
          <w:color w:val="000000" w:themeColor="text1"/>
          <w:sz w:val="28"/>
          <w:szCs w:val="28"/>
        </w:rPr>
        <w:t xml:space="preserve"> tháng 04 năm 2023 của Chính phủ </w:t>
      </w:r>
      <w:r w:rsidR="00B2427F" w:rsidRPr="00412709">
        <w:rPr>
          <w:color w:val="000000" w:themeColor="text1"/>
          <w:sz w:val="28"/>
          <w:szCs w:val="28"/>
        </w:rPr>
        <w:t>sửa đổi, bổ sung một số điều của Nghị định số 40/2018/NĐ-CP ngày 12 tháng 3 năm 2018 của Chính phủ về quản lý hoạt động kinh doanh theo phương thức đa cấp;</w:t>
      </w:r>
    </w:p>
    <w:p w14:paraId="09D40DE3" w14:textId="2BEDC16A" w:rsidR="00E3177C" w:rsidRPr="00412709" w:rsidRDefault="007B0D14" w:rsidP="007B0D14">
      <w:pPr>
        <w:tabs>
          <w:tab w:val="left" w:pos="709"/>
        </w:tabs>
        <w:spacing w:before="130" w:after="130" w:line="276" w:lineRule="auto"/>
        <w:ind w:firstLine="709"/>
        <w:jc w:val="both"/>
        <w:rPr>
          <w:color w:val="000000" w:themeColor="text1"/>
          <w:sz w:val="28"/>
          <w:szCs w:val="28"/>
        </w:rPr>
      </w:pPr>
      <w:r>
        <w:rPr>
          <w:color w:val="000000" w:themeColor="text1"/>
          <w:sz w:val="28"/>
          <w:szCs w:val="28"/>
        </w:rPr>
        <w:t>5</w:t>
      </w:r>
      <w:r w:rsidR="00E3177C" w:rsidRPr="00412709">
        <w:rPr>
          <w:color w:val="000000" w:themeColor="text1"/>
          <w:sz w:val="28"/>
          <w:szCs w:val="28"/>
        </w:rPr>
        <w:t xml:space="preserve">. Nghị định số 19/2023/NĐ-CP ngày </w:t>
      </w:r>
      <w:r w:rsidR="00B2427F" w:rsidRPr="00412709">
        <w:rPr>
          <w:color w:val="000000" w:themeColor="text1"/>
          <w:sz w:val="28"/>
          <w:szCs w:val="28"/>
        </w:rPr>
        <w:t>28</w:t>
      </w:r>
      <w:r w:rsidR="00E3177C" w:rsidRPr="00412709">
        <w:rPr>
          <w:color w:val="000000" w:themeColor="text1"/>
          <w:sz w:val="28"/>
          <w:szCs w:val="28"/>
        </w:rPr>
        <w:t xml:space="preserve"> tháng 04 năm 2023 của Chính phủ </w:t>
      </w:r>
      <w:r w:rsidR="00B2427F" w:rsidRPr="00412709">
        <w:rPr>
          <w:color w:val="000000" w:themeColor="text1"/>
          <w:sz w:val="28"/>
          <w:szCs w:val="28"/>
        </w:rPr>
        <w:t>quy định chi tiết một số điều của Luật Phòng, chống rửa tiền.</w:t>
      </w:r>
    </w:p>
    <w:p w14:paraId="5D12BB77" w14:textId="7EE007E8" w:rsidR="00140501" w:rsidRPr="00412709" w:rsidRDefault="00F4719C" w:rsidP="007B0D14">
      <w:pPr>
        <w:tabs>
          <w:tab w:val="left" w:pos="709"/>
        </w:tabs>
        <w:spacing w:before="130" w:after="130" w:line="276" w:lineRule="auto"/>
        <w:ind w:firstLine="709"/>
        <w:jc w:val="both"/>
        <w:rPr>
          <w:b/>
          <w:color w:val="000000" w:themeColor="text1"/>
          <w:sz w:val="28"/>
          <w:szCs w:val="28"/>
        </w:rPr>
      </w:pPr>
      <w:r w:rsidRPr="00412709">
        <w:rPr>
          <w:b/>
          <w:bCs/>
          <w:color w:val="000000" w:themeColor="text1"/>
          <w:sz w:val="28"/>
          <w:szCs w:val="28"/>
          <w:lang w:val="vi-VN"/>
        </w:rPr>
        <w:t>Các Quyết</w:t>
      </w:r>
      <w:r w:rsidRPr="00412709">
        <w:rPr>
          <w:b/>
          <w:color w:val="000000" w:themeColor="text1"/>
          <w:sz w:val="28"/>
          <w:szCs w:val="28"/>
          <w:lang w:val="vi-VN"/>
        </w:rPr>
        <w:t xml:space="preserve"> định của Thủ tướng Chính phủ</w:t>
      </w:r>
      <w:r w:rsidRPr="00412709">
        <w:rPr>
          <w:b/>
          <w:color w:val="000000" w:themeColor="text1"/>
          <w:sz w:val="28"/>
          <w:szCs w:val="28"/>
        </w:rPr>
        <w:t>:</w:t>
      </w:r>
    </w:p>
    <w:p w14:paraId="294F35AE" w14:textId="3B9D2262" w:rsidR="00DE4037" w:rsidRPr="00412709" w:rsidRDefault="00CC3BAB" w:rsidP="007B0D14">
      <w:pPr>
        <w:tabs>
          <w:tab w:val="left" w:pos="709"/>
        </w:tabs>
        <w:spacing w:before="130" w:after="130" w:line="276" w:lineRule="auto"/>
        <w:ind w:firstLine="709"/>
        <w:jc w:val="both"/>
        <w:rPr>
          <w:color w:val="000000" w:themeColor="text1"/>
          <w:sz w:val="28"/>
          <w:szCs w:val="28"/>
        </w:rPr>
      </w:pPr>
      <w:r w:rsidRPr="00412709">
        <w:rPr>
          <w:color w:val="000000" w:themeColor="text1"/>
          <w:sz w:val="28"/>
          <w:szCs w:val="28"/>
        </w:rPr>
        <w:t>1</w:t>
      </w:r>
      <w:r w:rsidR="00F461D4" w:rsidRPr="00412709">
        <w:rPr>
          <w:color w:val="000000" w:themeColor="text1"/>
          <w:sz w:val="28"/>
          <w:szCs w:val="28"/>
        </w:rPr>
        <w:t xml:space="preserve">. Quyết định số </w:t>
      </w:r>
      <w:r w:rsidR="009073C1" w:rsidRPr="00412709">
        <w:rPr>
          <w:color w:val="000000" w:themeColor="text1"/>
          <w:sz w:val="28"/>
          <w:szCs w:val="28"/>
        </w:rPr>
        <w:t>0</w:t>
      </w:r>
      <w:r w:rsidR="00B2427F" w:rsidRPr="00412709">
        <w:rPr>
          <w:color w:val="000000" w:themeColor="text1"/>
          <w:sz w:val="28"/>
          <w:szCs w:val="28"/>
        </w:rPr>
        <w:t>8/2023/QĐ-TTg ngày 05</w:t>
      </w:r>
      <w:r w:rsidR="00F461D4" w:rsidRPr="00412709">
        <w:rPr>
          <w:color w:val="000000" w:themeColor="text1"/>
          <w:sz w:val="28"/>
          <w:szCs w:val="28"/>
        </w:rPr>
        <w:t xml:space="preserve"> </w:t>
      </w:r>
      <w:r w:rsidR="00DE64AC" w:rsidRPr="00412709">
        <w:rPr>
          <w:color w:val="000000" w:themeColor="text1"/>
          <w:sz w:val="28"/>
          <w:szCs w:val="28"/>
        </w:rPr>
        <w:t>tháng 04</w:t>
      </w:r>
      <w:r w:rsidR="00B2427F" w:rsidRPr="00412709">
        <w:rPr>
          <w:color w:val="000000" w:themeColor="text1"/>
          <w:sz w:val="28"/>
          <w:szCs w:val="28"/>
        </w:rPr>
        <w:t xml:space="preserve"> năm 2023</w:t>
      </w:r>
      <w:r w:rsidR="00F461D4" w:rsidRPr="00412709">
        <w:rPr>
          <w:color w:val="000000" w:themeColor="text1"/>
          <w:sz w:val="28"/>
          <w:szCs w:val="28"/>
        </w:rPr>
        <w:t xml:space="preserve"> của Thủ tướng Chính phủ</w:t>
      </w:r>
      <w:r w:rsidR="00B2427F" w:rsidRPr="00412709">
        <w:rPr>
          <w:color w:val="000000" w:themeColor="text1"/>
          <w:sz w:val="28"/>
          <w:szCs w:val="28"/>
        </w:rPr>
        <w:t xml:space="preserve"> về Mạng truyền số liệu chuyên dùng phục vụ các cơ quan Đảng, Nhà nước;</w:t>
      </w:r>
    </w:p>
    <w:p w14:paraId="08C5BF2E" w14:textId="4749B8A5" w:rsidR="00B2427F" w:rsidRPr="00412709" w:rsidRDefault="00B2427F" w:rsidP="007B0D14">
      <w:pPr>
        <w:tabs>
          <w:tab w:val="left" w:pos="709"/>
        </w:tabs>
        <w:spacing w:before="130" w:after="130" w:line="276" w:lineRule="auto"/>
        <w:ind w:firstLine="709"/>
        <w:jc w:val="both"/>
        <w:rPr>
          <w:color w:val="000000" w:themeColor="text1"/>
          <w:sz w:val="28"/>
          <w:szCs w:val="28"/>
        </w:rPr>
      </w:pPr>
      <w:r w:rsidRPr="00412709">
        <w:rPr>
          <w:color w:val="000000" w:themeColor="text1"/>
          <w:sz w:val="28"/>
          <w:szCs w:val="28"/>
        </w:rPr>
        <w:lastRenderedPageBreak/>
        <w:t>2. Quyết định số 09/2023/QĐ-TTg ngày 12 tháng 04 năm 2023 của Thủ tướng Chính phủ quy định về trình tự, thủ tục, thẩm quyền, cấp và quản lý thẻ đi lại doanh nhân APEC;</w:t>
      </w:r>
    </w:p>
    <w:p w14:paraId="45EC4519" w14:textId="169F2AD7" w:rsidR="00B2427F" w:rsidRPr="00412709" w:rsidRDefault="00F56B22" w:rsidP="007B0D14">
      <w:pPr>
        <w:tabs>
          <w:tab w:val="left" w:pos="709"/>
        </w:tabs>
        <w:spacing w:before="130" w:after="130" w:line="276" w:lineRule="auto"/>
        <w:ind w:firstLine="709"/>
        <w:jc w:val="both"/>
        <w:rPr>
          <w:color w:val="000000" w:themeColor="text1"/>
          <w:sz w:val="28"/>
          <w:szCs w:val="28"/>
        </w:rPr>
      </w:pPr>
      <w:r w:rsidRPr="00412709">
        <w:rPr>
          <w:color w:val="000000" w:themeColor="text1"/>
          <w:sz w:val="28"/>
          <w:szCs w:val="28"/>
        </w:rPr>
        <w:t>3</w:t>
      </w:r>
      <w:r w:rsidR="00B2427F" w:rsidRPr="00412709">
        <w:rPr>
          <w:color w:val="000000" w:themeColor="text1"/>
          <w:sz w:val="28"/>
          <w:szCs w:val="28"/>
        </w:rPr>
        <w:t>. Quyết định số 11/2023/QĐ-TTg ngày 05 tháng 04 năm 2023 của Thủ tướng Chính phủ quy định mức giao dịch có giá trị lớn phải báo cáo.</w:t>
      </w:r>
    </w:p>
    <w:p w14:paraId="2F48DABE" w14:textId="5CE67A88" w:rsidR="00A45C45" w:rsidRPr="00412709" w:rsidRDefault="00A45C45" w:rsidP="007B0D14">
      <w:pPr>
        <w:tabs>
          <w:tab w:val="left" w:pos="709"/>
        </w:tabs>
        <w:spacing w:before="130" w:after="130" w:line="276" w:lineRule="auto"/>
        <w:ind w:firstLine="709"/>
        <w:jc w:val="both"/>
        <w:rPr>
          <w:b/>
          <w:color w:val="000000" w:themeColor="text1"/>
          <w:sz w:val="28"/>
          <w:szCs w:val="28"/>
        </w:rPr>
      </w:pPr>
      <w:r w:rsidRPr="00412709">
        <w:rPr>
          <w:b/>
          <w:color w:val="000000" w:themeColor="text1"/>
          <w:sz w:val="28"/>
          <w:szCs w:val="28"/>
        </w:rPr>
        <w:t>II. HIỆU LỰC THI HÀNH, SỰ CẦN THI</w:t>
      </w:r>
      <w:r w:rsidRPr="00412709">
        <w:rPr>
          <w:b/>
          <w:color w:val="000000" w:themeColor="text1"/>
          <w:sz w:val="28"/>
          <w:szCs w:val="28"/>
          <w:lang w:val="vi-VN"/>
        </w:rPr>
        <w:t>ẾT, MỤC ĐÍCH BAN HÀNH VÀ NỘI DUNG CHỦ YẾU CỦA CÁC</w:t>
      </w:r>
      <w:r w:rsidR="005F628D" w:rsidRPr="00412709">
        <w:rPr>
          <w:b/>
          <w:color w:val="000000" w:themeColor="text1"/>
          <w:sz w:val="28"/>
          <w:szCs w:val="28"/>
          <w:lang w:val="vi-VN"/>
        </w:rPr>
        <w:t xml:space="preserve"> </w:t>
      </w:r>
      <w:r w:rsidRPr="00412709">
        <w:rPr>
          <w:b/>
          <w:color w:val="000000" w:themeColor="text1"/>
          <w:sz w:val="28"/>
          <w:szCs w:val="28"/>
          <w:lang w:val="vi-VN"/>
        </w:rPr>
        <w:t>VĂN BẢN QUY PHẠM PHÁP LUẬT</w:t>
      </w:r>
    </w:p>
    <w:p w14:paraId="746440A9" w14:textId="1D566F24" w:rsidR="0059439A" w:rsidRPr="00412709" w:rsidRDefault="0059439A" w:rsidP="007B0D14">
      <w:pPr>
        <w:tabs>
          <w:tab w:val="left" w:pos="709"/>
        </w:tabs>
        <w:spacing w:before="130" w:after="130" w:line="276" w:lineRule="auto"/>
        <w:ind w:firstLine="709"/>
        <w:jc w:val="both"/>
        <w:rPr>
          <w:b/>
          <w:color w:val="000000" w:themeColor="text1"/>
          <w:sz w:val="28"/>
          <w:szCs w:val="28"/>
        </w:rPr>
      </w:pPr>
      <w:r w:rsidRPr="00412709">
        <w:rPr>
          <w:b/>
          <w:color w:val="000000" w:themeColor="text1"/>
          <w:sz w:val="28"/>
          <w:szCs w:val="28"/>
        </w:rPr>
        <w:t>1. Nghị định số 11/2023/NĐ-CP ngày 13 tháng 04 năm 2023 của Chính phủ về thành lập và Quy chế hoạt động của Quỹ hỗ trợ phát triển nghề cá Khánh Hòa</w:t>
      </w:r>
    </w:p>
    <w:p w14:paraId="22AFA057" w14:textId="5055A819" w:rsidR="0059439A" w:rsidRPr="00412709" w:rsidRDefault="0059439A" w:rsidP="007B0D14">
      <w:pPr>
        <w:spacing w:before="130" w:after="130" w:line="276" w:lineRule="auto"/>
        <w:ind w:firstLine="720"/>
        <w:jc w:val="both"/>
        <w:rPr>
          <w:sz w:val="28"/>
          <w:szCs w:val="28"/>
        </w:rPr>
      </w:pPr>
      <w:r w:rsidRPr="00412709">
        <w:rPr>
          <w:b/>
          <w:color w:val="000000" w:themeColor="text1"/>
          <w:sz w:val="28"/>
          <w:szCs w:val="28"/>
        </w:rPr>
        <w:t>a) Hiệu lực thi hành:</w:t>
      </w:r>
      <w:r w:rsidR="00266C10" w:rsidRPr="00412709">
        <w:rPr>
          <w:sz w:val="28"/>
          <w:szCs w:val="28"/>
        </w:rPr>
        <w:t xml:space="preserve"> Nghị định có hiệu lực kể từ ngày ký ban hành và được thực hiện trong thời hạn triển khai Nghị quyết số 55/2022/QH15 của Quốc hội về thí điểm một số cơ chế, chính sách đặc thù phát triển tỉnh Khánh Hòa.</w:t>
      </w:r>
    </w:p>
    <w:p w14:paraId="46A6F79B" w14:textId="77777777" w:rsidR="0059439A" w:rsidRPr="00412709" w:rsidRDefault="0059439A" w:rsidP="007B0D14">
      <w:pPr>
        <w:tabs>
          <w:tab w:val="left" w:pos="709"/>
        </w:tabs>
        <w:spacing w:before="130" w:after="130" w:line="276" w:lineRule="auto"/>
        <w:ind w:firstLine="709"/>
        <w:jc w:val="both"/>
        <w:rPr>
          <w:b/>
          <w:color w:val="000000" w:themeColor="text1"/>
          <w:sz w:val="28"/>
          <w:szCs w:val="28"/>
        </w:rPr>
      </w:pPr>
      <w:r w:rsidRPr="00412709">
        <w:rPr>
          <w:b/>
          <w:color w:val="000000" w:themeColor="text1"/>
          <w:sz w:val="28"/>
          <w:szCs w:val="28"/>
        </w:rPr>
        <w:t>b) Sự cần thiết, mục đích ban hành:</w:t>
      </w:r>
    </w:p>
    <w:p w14:paraId="487971A5" w14:textId="05BA5322" w:rsidR="00266C10" w:rsidRPr="00412709" w:rsidRDefault="00266C10" w:rsidP="007B0D14">
      <w:pPr>
        <w:spacing w:before="130" w:after="130" w:line="276" w:lineRule="auto"/>
        <w:ind w:firstLine="720"/>
        <w:jc w:val="both"/>
        <w:rPr>
          <w:sz w:val="28"/>
          <w:szCs w:val="28"/>
        </w:rPr>
      </w:pPr>
      <w:r w:rsidRPr="00412709">
        <w:rPr>
          <w:sz w:val="28"/>
          <w:szCs w:val="28"/>
        </w:rPr>
        <w:t>- Sự cần thiết ban hành</w:t>
      </w:r>
    </w:p>
    <w:p w14:paraId="7609A3ED" w14:textId="77777777" w:rsidR="00266C10" w:rsidRPr="00412709" w:rsidRDefault="00266C10" w:rsidP="007B0D14">
      <w:pPr>
        <w:spacing w:before="130" w:after="130" w:line="276" w:lineRule="auto"/>
        <w:ind w:firstLine="720"/>
        <w:jc w:val="both"/>
        <w:rPr>
          <w:sz w:val="28"/>
          <w:szCs w:val="28"/>
        </w:rPr>
      </w:pPr>
      <w:r w:rsidRPr="00412709">
        <w:rPr>
          <w:sz w:val="28"/>
          <w:szCs w:val="28"/>
        </w:rPr>
        <w:t>Việc xây dựng Nghị định là cần thiết để thể chế hóa chủ trương, quan điểm của Đảng, chính sách của Nhà nước bao gồm:</w:t>
      </w:r>
    </w:p>
    <w:p w14:paraId="6AE2A4E5" w14:textId="41C38B0D" w:rsidR="00266C10" w:rsidRPr="00412709" w:rsidRDefault="00266C10" w:rsidP="007B0D14">
      <w:pPr>
        <w:spacing w:before="130" w:after="130" w:line="276" w:lineRule="auto"/>
        <w:ind w:firstLine="720"/>
        <w:jc w:val="both"/>
        <w:rPr>
          <w:sz w:val="28"/>
          <w:szCs w:val="28"/>
        </w:rPr>
      </w:pPr>
      <w:r w:rsidRPr="00412709">
        <w:rPr>
          <w:sz w:val="28"/>
          <w:szCs w:val="28"/>
        </w:rPr>
        <w:t xml:space="preserve">+ Nghị quyết số 09-NQ/TW ngày 28/01/2022 của Bộ Chính trị về xây dựng, phát triển tỉnh Khánh Hoà đến năm 2030, tầm nhìn đến năm 2045, với định hướng đưa Khánh Hòa trở thành “thành phố trực thuộc Trung ương trên cơ sở phát huy cao độ tiềm năng và lợi thế về biển; là một cực tăng trưởng, trung tâm của khu vực duyên hải Nam Trung Bộ, Tây Nguyên và cả nước về kinh tế biển, công nghiệp công nghệ cao, khoa học và công nghệ, đổi mới sáng tạo, đào tạo nguồn nhân lực và chăm sóc sức khoẻ chất lượng cao”. </w:t>
      </w:r>
    </w:p>
    <w:p w14:paraId="13DCD151" w14:textId="05671582" w:rsidR="00266C10" w:rsidRPr="00412709" w:rsidRDefault="00266C10" w:rsidP="007B0D14">
      <w:pPr>
        <w:spacing w:before="130" w:after="130" w:line="276" w:lineRule="auto"/>
        <w:ind w:firstLine="720"/>
        <w:jc w:val="both"/>
        <w:rPr>
          <w:sz w:val="28"/>
          <w:szCs w:val="28"/>
        </w:rPr>
      </w:pPr>
      <w:r w:rsidRPr="00412709">
        <w:rPr>
          <w:sz w:val="28"/>
          <w:szCs w:val="28"/>
        </w:rPr>
        <w:t xml:space="preserve"> + Nghị quyết số 55/2022/QH15 ngày 16/6/2022 của Quốc hội về thí điểm một số cơ chế, chính sách đặc thù phát triển tỉnh Khánh Hoà. Theo đó, điểm d khoản 2 Điều 8 Nghị quyết giao Chính phủ quy định chi tiết việc thành lập và quy chế hoạt động của Quỹ hỗ trợ phát triển nghề cá Khánh Hòa.</w:t>
      </w:r>
    </w:p>
    <w:p w14:paraId="1956C81A" w14:textId="5F01E194" w:rsidR="00266C10" w:rsidRPr="00412709" w:rsidRDefault="00266C10" w:rsidP="007B0D14">
      <w:pPr>
        <w:spacing w:before="130" w:after="130" w:line="276" w:lineRule="auto"/>
        <w:ind w:firstLine="720"/>
        <w:jc w:val="both"/>
        <w:rPr>
          <w:sz w:val="28"/>
          <w:szCs w:val="28"/>
        </w:rPr>
      </w:pPr>
      <w:r w:rsidRPr="00412709">
        <w:rPr>
          <w:sz w:val="28"/>
          <w:szCs w:val="28"/>
        </w:rPr>
        <w:t>+ Luật Ngân sách nhà nước năm 2015: Các nội dung quy định có liên quan đến việc thành lập, quản lý, sử dụng quỹ tài chính ngoài ngân sách nhà nước.</w:t>
      </w:r>
    </w:p>
    <w:p w14:paraId="31473F59" w14:textId="22916214" w:rsidR="00266C10" w:rsidRPr="00412709" w:rsidRDefault="00266C10" w:rsidP="007B0D14">
      <w:pPr>
        <w:spacing w:before="130" w:after="130" w:line="276" w:lineRule="auto"/>
        <w:ind w:firstLine="720"/>
        <w:jc w:val="both"/>
        <w:rPr>
          <w:sz w:val="28"/>
          <w:szCs w:val="28"/>
        </w:rPr>
      </w:pPr>
      <w:r w:rsidRPr="00412709">
        <w:rPr>
          <w:sz w:val="28"/>
          <w:szCs w:val="28"/>
        </w:rPr>
        <w:t xml:space="preserve">+ Quyết định số 917/QĐ-TTg ngày 01/8/2022 của Thủ tướng Chính phủ ban hành Danh mục và phân công cơ quan chủ trì soạn thảo văn bản quy định chi tiết thi hành các luật, nghị quyết được Quốc hội khoá XV thông qua tại Kỳ </w:t>
      </w:r>
      <w:r w:rsidRPr="00412709">
        <w:rPr>
          <w:sz w:val="28"/>
          <w:szCs w:val="28"/>
        </w:rPr>
        <w:lastRenderedPageBreak/>
        <w:t>họp thứ 3 giao Bộ Nông nghiệp và Phát triển nông thôn chủ trì, phối hợp với Bộ Tài chính, Bộ Tư pháp, Văn phòng Chính phủ, UBND tỉnh Khánh Hoà và các cơ quan có liên quan tổ chức nghiên cứu, xây dựng Nghị định quy định việc thành lập và quy chế hoạt động của Quỹ hỗ trợ phát triển nghề cá Khánh Hoà và cho phép áp dụng trình tự, thủ tục rút gọn.</w:t>
      </w:r>
    </w:p>
    <w:p w14:paraId="15561220" w14:textId="77777777" w:rsidR="00266C10" w:rsidRPr="00412709" w:rsidRDefault="00266C10" w:rsidP="007B0D14">
      <w:pPr>
        <w:pStyle w:val="PreformattedText"/>
        <w:suppressAutoHyphens w:val="0"/>
        <w:spacing w:before="130" w:after="130" w:line="276" w:lineRule="auto"/>
        <w:ind w:firstLine="720"/>
        <w:jc w:val="both"/>
        <w:rPr>
          <w:rFonts w:ascii="Times New Roman" w:hAnsi="Times New Roman" w:cs="Times New Roman"/>
          <w:sz w:val="28"/>
          <w:szCs w:val="28"/>
          <w:lang w:val="vi-VN"/>
        </w:rPr>
      </w:pPr>
      <w:r w:rsidRPr="00412709">
        <w:rPr>
          <w:rFonts w:ascii="Times New Roman" w:hAnsi="Times New Roman" w:cs="Times New Roman"/>
          <w:sz w:val="28"/>
          <w:szCs w:val="28"/>
          <w:lang w:val="vi-VN"/>
        </w:rPr>
        <w:t>Khánh Hòa là tỉnh ven biển Nam Trung bộ, có vị trí chính trị, kinh tế quan trọng, mạng lưới giao thông khá thuận lợi và có lợi thế tự nhiên về biển, đảo, sông, núi...</w:t>
      </w:r>
      <w:r w:rsidRPr="00412709">
        <w:rPr>
          <w:rFonts w:ascii="Times New Roman" w:hAnsi="Times New Roman" w:cs="Times New Roman"/>
          <w:sz w:val="28"/>
          <w:szCs w:val="28"/>
        </w:rPr>
        <w:t xml:space="preserve"> </w:t>
      </w:r>
      <w:r w:rsidRPr="00412709">
        <w:rPr>
          <w:rFonts w:ascii="Times New Roman" w:hAnsi="Times New Roman" w:cs="Times New Roman"/>
          <w:sz w:val="28"/>
          <w:szCs w:val="28"/>
          <w:lang w:val="vi-VN"/>
        </w:rPr>
        <w:t xml:space="preserve">Tuy nhiên, tiềm năng, lợi thế của tỉnh chưa được khai thác hợp lý, phát huy hiệu quả, chưa tạo ra sự đột phá cho phát triển. Khánh Hòa chưa đạt được các tiêu chí để trở thành đô thị trực thuộc Trung ương; chưa thực sự trở thành đô thị hạt nhân, động lực phát triển, cửa ngõ chính ra Biển Đông của khu vực duyên hải Nam Trung Bộ và Tây Nguyên. Do đó, cần thiết phải tạo cơ chế đặc thù mang tính đột phá sẽ huy động tối đa nguồn lực, tiềm năng, thế mạnh của Khánh Hòa. </w:t>
      </w:r>
    </w:p>
    <w:p w14:paraId="22021278" w14:textId="77777777" w:rsidR="00266C10" w:rsidRPr="00412709" w:rsidRDefault="00266C10" w:rsidP="007B0D14">
      <w:pPr>
        <w:pStyle w:val="NormalWeb"/>
        <w:widowControl w:val="0"/>
        <w:shd w:val="clear" w:color="auto" w:fill="FFFFFF"/>
        <w:spacing w:before="130" w:beforeAutospacing="0" w:after="130" w:afterAutospacing="0" w:line="276" w:lineRule="auto"/>
        <w:ind w:firstLine="720"/>
        <w:jc w:val="both"/>
        <w:textAlignment w:val="baseline"/>
        <w:rPr>
          <w:b/>
          <w:sz w:val="28"/>
          <w:szCs w:val="28"/>
          <w:lang w:val="vi-VN"/>
        </w:rPr>
      </w:pPr>
      <w:r w:rsidRPr="00412709">
        <w:rPr>
          <w:sz w:val="28"/>
          <w:szCs w:val="28"/>
          <w:lang w:val="vi-VN"/>
        </w:rPr>
        <w:t>Việc Chính phủ cho phép thành lập Quỹ hỗ trợ phát triển nghề cá Khánh Hòa nhằm bổ sung nguồn lực phục vụ phát triển nghề cá, đầu tư cho các hạng mục, công trình hạ tầng cảng cá, cơ sở chế biến, dịch vụ hậu cần nghề cá và các công trình thiết yếu khác phòng, chống thiên tai, phục vụ dân sinh tại huyện Trường Sa. Quỹ sẽ góp phần thúc đẩy sự phát triển của tỉnh Khánh Hoà theo đúng chủ trương “gắn phát triển kinh tế - xã hội với củng cố quốc phòng an ninh, giữ vững chủ quyền biển đảo quốc gia”, “đẩy mạnh xây dựng và phát triển huyện đảo Trường Sa trở thành trung tâm kinh tế, văn hoá, xã hội trên biển của cả nước” nêu tại Nghị quyết số 09-NQ/TW của Bộ Chính trị.</w:t>
      </w:r>
    </w:p>
    <w:p w14:paraId="448B4BF4" w14:textId="7B882560" w:rsidR="00266C10" w:rsidRPr="00412709" w:rsidRDefault="00266C10" w:rsidP="007B0D14">
      <w:pPr>
        <w:spacing w:before="130" w:after="130" w:line="276" w:lineRule="auto"/>
        <w:ind w:firstLine="720"/>
        <w:jc w:val="both"/>
        <w:rPr>
          <w:sz w:val="28"/>
          <w:szCs w:val="28"/>
        </w:rPr>
      </w:pPr>
      <w:r w:rsidRPr="00412709">
        <w:rPr>
          <w:sz w:val="28"/>
          <w:szCs w:val="28"/>
        </w:rPr>
        <w:t>- Mục đích ban hành</w:t>
      </w:r>
    </w:p>
    <w:p w14:paraId="2BC53B1C" w14:textId="6C04E274" w:rsidR="00266C10" w:rsidRPr="00412709" w:rsidRDefault="00266C10" w:rsidP="007B0D14">
      <w:pPr>
        <w:pStyle w:val="PreformattedText"/>
        <w:suppressAutoHyphens w:val="0"/>
        <w:spacing w:before="130" w:after="130" w:line="276" w:lineRule="auto"/>
        <w:ind w:firstLine="720"/>
        <w:jc w:val="both"/>
        <w:rPr>
          <w:rFonts w:ascii="Times New Roman" w:hAnsi="Times New Roman" w:cs="Times New Roman"/>
          <w:sz w:val="28"/>
          <w:szCs w:val="28"/>
        </w:rPr>
      </w:pPr>
      <w:r w:rsidRPr="00412709">
        <w:rPr>
          <w:rFonts w:ascii="Times New Roman" w:hAnsi="Times New Roman" w:cs="Times New Roman"/>
          <w:sz w:val="28"/>
          <w:szCs w:val="28"/>
          <w:lang w:val="vi-VN"/>
        </w:rPr>
        <w:t>Nghị định của Chính phủ được xây dựng nhằm triển khai Nghị quyết số 55/2022/QH15 ngày 16/6/2022 của Quốc hội về thí điểm một số cơ chế, chính sách đặc thù phát triển tỉnh Khánh Hoà.</w:t>
      </w:r>
    </w:p>
    <w:p w14:paraId="0E75D286" w14:textId="77777777" w:rsidR="0059439A" w:rsidRPr="00412709" w:rsidRDefault="0059439A" w:rsidP="007B0D14">
      <w:pPr>
        <w:tabs>
          <w:tab w:val="left" w:pos="709"/>
        </w:tabs>
        <w:spacing w:before="130" w:after="130" w:line="276" w:lineRule="auto"/>
        <w:ind w:firstLine="709"/>
        <w:jc w:val="both"/>
        <w:rPr>
          <w:b/>
          <w:color w:val="000000" w:themeColor="text1"/>
          <w:sz w:val="28"/>
          <w:szCs w:val="28"/>
        </w:rPr>
      </w:pPr>
      <w:r w:rsidRPr="00412709">
        <w:rPr>
          <w:b/>
          <w:color w:val="000000" w:themeColor="text1"/>
          <w:sz w:val="28"/>
          <w:szCs w:val="28"/>
        </w:rPr>
        <w:t xml:space="preserve">c) Nội dung chủ yếu: </w:t>
      </w:r>
    </w:p>
    <w:p w14:paraId="685B3BA1" w14:textId="77777777" w:rsidR="001921C3" w:rsidRPr="00412709" w:rsidRDefault="001921C3" w:rsidP="007B0D14">
      <w:pPr>
        <w:spacing w:before="130" w:after="130" w:line="276" w:lineRule="auto"/>
        <w:ind w:firstLine="720"/>
        <w:jc w:val="both"/>
        <w:rPr>
          <w:sz w:val="28"/>
          <w:szCs w:val="28"/>
        </w:rPr>
      </w:pPr>
      <w:r w:rsidRPr="00412709">
        <w:rPr>
          <w:sz w:val="28"/>
          <w:szCs w:val="28"/>
        </w:rPr>
        <w:t>- Nghị định bao gồm 5 chương, 18 điều.</w:t>
      </w:r>
    </w:p>
    <w:p w14:paraId="0F0B85BA" w14:textId="77777777" w:rsidR="001921C3" w:rsidRPr="00412709" w:rsidRDefault="001921C3" w:rsidP="007B0D14">
      <w:pPr>
        <w:spacing w:before="130" w:after="130" w:line="276" w:lineRule="auto"/>
        <w:ind w:firstLine="720"/>
        <w:jc w:val="both"/>
        <w:rPr>
          <w:sz w:val="28"/>
          <w:szCs w:val="28"/>
        </w:rPr>
      </w:pPr>
      <w:r w:rsidRPr="00412709">
        <w:rPr>
          <w:sz w:val="28"/>
          <w:szCs w:val="28"/>
        </w:rPr>
        <w:t>- Phạm vi điều chỉnh:</w:t>
      </w:r>
    </w:p>
    <w:p w14:paraId="4815FC2C" w14:textId="77777777" w:rsidR="001921C3" w:rsidRPr="00412709" w:rsidRDefault="001921C3" w:rsidP="007B0D14">
      <w:pPr>
        <w:spacing w:before="130" w:after="130" w:line="276" w:lineRule="auto"/>
        <w:ind w:firstLine="720"/>
        <w:jc w:val="both"/>
        <w:rPr>
          <w:sz w:val="28"/>
          <w:szCs w:val="28"/>
        </w:rPr>
      </w:pPr>
      <w:r w:rsidRPr="00412709">
        <w:rPr>
          <w:sz w:val="28"/>
          <w:szCs w:val="28"/>
        </w:rPr>
        <w:t>Nghị định quy định về thành lập và Quy chế hoạt động của Quỹ hỗ trợ phát triển nghề cá Khánh Hòa.</w:t>
      </w:r>
    </w:p>
    <w:p w14:paraId="0E780864" w14:textId="77777777" w:rsidR="001921C3" w:rsidRPr="00412709" w:rsidRDefault="001921C3" w:rsidP="007B0D14">
      <w:pPr>
        <w:spacing w:before="130" w:after="130" w:line="276" w:lineRule="auto"/>
        <w:ind w:firstLine="720"/>
        <w:jc w:val="both"/>
        <w:rPr>
          <w:sz w:val="28"/>
          <w:szCs w:val="28"/>
        </w:rPr>
      </w:pPr>
      <w:r w:rsidRPr="00412709">
        <w:rPr>
          <w:sz w:val="28"/>
          <w:szCs w:val="28"/>
        </w:rPr>
        <w:t>- Đối tượng áp dụng:</w:t>
      </w:r>
    </w:p>
    <w:p w14:paraId="2DE6A717" w14:textId="77777777" w:rsidR="001921C3" w:rsidRPr="00412709" w:rsidRDefault="001921C3" w:rsidP="007B0D14">
      <w:pPr>
        <w:spacing w:before="130" w:after="130" w:line="276" w:lineRule="auto"/>
        <w:ind w:firstLine="720"/>
        <w:jc w:val="both"/>
        <w:rPr>
          <w:sz w:val="28"/>
          <w:szCs w:val="28"/>
        </w:rPr>
      </w:pPr>
      <w:r w:rsidRPr="00412709">
        <w:rPr>
          <w:sz w:val="28"/>
          <w:szCs w:val="28"/>
        </w:rPr>
        <w:t xml:space="preserve">Nghị định áp dụng đối với Ủy ban nhân dân tỉnh Khánh Hòa, Ủy ban nhân dân các tỉnh, thành phố trực thuộc Trung ương có hỗ trợ nguồn tài chính </w:t>
      </w:r>
      <w:r w:rsidRPr="00412709">
        <w:rPr>
          <w:sz w:val="28"/>
          <w:szCs w:val="28"/>
        </w:rPr>
        <w:lastRenderedPageBreak/>
        <w:t>cho Quỹ và các cơ quan, tổ chức, cá nhân có liên quan đến thành lập và hoạt động của Quỹ hỗ trợ phát triển nghề cá Khánh Hòa.</w:t>
      </w:r>
    </w:p>
    <w:p w14:paraId="04A4F121" w14:textId="77777777" w:rsidR="001921C3" w:rsidRPr="00412709" w:rsidRDefault="001921C3" w:rsidP="007B0D14">
      <w:pPr>
        <w:spacing w:before="130" w:after="130" w:line="276" w:lineRule="auto"/>
        <w:ind w:firstLine="720"/>
        <w:jc w:val="both"/>
        <w:rPr>
          <w:sz w:val="28"/>
          <w:szCs w:val="28"/>
        </w:rPr>
      </w:pPr>
      <w:r w:rsidRPr="00412709">
        <w:rPr>
          <w:sz w:val="28"/>
          <w:szCs w:val="28"/>
        </w:rPr>
        <w:t>- Các quy định chính của Nghị định</w:t>
      </w:r>
    </w:p>
    <w:p w14:paraId="46C33550"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sz w:val="28"/>
          <w:szCs w:val="28"/>
          <w:lang w:val="da-DK"/>
        </w:rPr>
      </w:pPr>
      <w:r w:rsidRPr="00412709">
        <w:rPr>
          <w:rFonts w:ascii="Times New Roman" w:hAnsi="Times New Roman" w:cs="Times New Roman"/>
          <w:sz w:val="28"/>
          <w:szCs w:val="28"/>
          <w:lang w:val="da-DK"/>
        </w:rPr>
        <w:t>Chương I. Quy định chung</w:t>
      </w:r>
    </w:p>
    <w:p w14:paraId="49E10BFD"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sz w:val="28"/>
          <w:szCs w:val="28"/>
          <w:lang w:val="da-DK"/>
        </w:rPr>
      </w:pPr>
      <w:r w:rsidRPr="00412709">
        <w:rPr>
          <w:rFonts w:ascii="Times New Roman" w:hAnsi="Times New Roman" w:cs="Times New Roman"/>
          <w:sz w:val="28"/>
          <w:szCs w:val="28"/>
          <w:lang w:val="da-DK"/>
        </w:rPr>
        <w:t>+ Điều 1. Phạm vi và đối tượng áp dụng</w:t>
      </w:r>
    </w:p>
    <w:p w14:paraId="5995BF27"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sz w:val="28"/>
          <w:szCs w:val="28"/>
          <w:lang w:val="da-DK"/>
        </w:rPr>
      </w:pPr>
      <w:r w:rsidRPr="00412709">
        <w:rPr>
          <w:rFonts w:ascii="Times New Roman" w:hAnsi="Times New Roman" w:cs="Times New Roman"/>
          <w:sz w:val="28"/>
          <w:szCs w:val="28"/>
          <w:lang w:val="da-DK"/>
        </w:rPr>
        <w:t>+ Điều 2. Tên gọi và địa vị pháp lý của Quỹ</w:t>
      </w:r>
    </w:p>
    <w:p w14:paraId="60D317A1"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sz w:val="28"/>
          <w:szCs w:val="28"/>
          <w:lang w:val="da-DK"/>
        </w:rPr>
      </w:pPr>
      <w:r w:rsidRPr="00412709">
        <w:rPr>
          <w:rFonts w:ascii="Times New Roman" w:hAnsi="Times New Roman" w:cs="Times New Roman"/>
          <w:sz w:val="28"/>
          <w:szCs w:val="28"/>
          <w:lang w:val="da-DK"/>
        </w:rPr>
        <w:t>+ Điều 3. Nhiệm vụ của Quỹ</w:t>
      </w:r>
    </w:p>
    <w:p w14:paraId="1D3E5AE0"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sz w:val="28"/>
          <w:szCs w:val="28"/>
          <w:lang w:val="vi-VN"/>
        </w:rPr>
      </w:pPr>
      <w:r w:rsidRPr="00412709">
        <w:rPr>
          <w:rFonts w:ascii="Times New Roman" w:hAnsi="Times New Roman" w:cs="Times New Roman"/>
          <w:sz w:val="28"/>
          <w:szCs w:val="28"/>
          <w:lang w:val="da-DK"/>
        </w:rPr>
        <w:t>Chương II. Cơ cấu tổ chức của Quỹ</w:t>
      </w:r>
    </w:p>
    <w:p w14:paraId="7C30FF9D"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sz w:val="28"/>
          <w:szCs w:val="28"/>
          <w:lang w:val="vi-VN"/>
        </w:rPr>
      </w:pPr>
      <w:r w:rsidRPr="00412709">
        <w:rPr>
          <w:rFonts w:ascii="Times New Roman" w:hAnsi="Times New Roman" w:cs="Times New Roman"/>
          <w:sz w:val="28"/>
          <w:szCs w:val="28"/>
          <w:lang w:val="da-DK"/>
        </w:rPr>
        <w:t xml:space="preserve">+ Điều 4. </w:t>
      </w:r>
      <w:r w:rsidRPr="00412709">
        <w:rPr>
          <w:rFonts w:ascii="Times New Roman" w:hAnsi="Times New Roman" w:cs="Times New Roman"/>
          <w:sz w:val="28"/>
          <w:szCs w:val="28"/>
          <w:lang w:val="vi-VN"/>
        </w:rPr>
        <w:t>Cơ cấu tổ chức của Quỹ</w:t>
      </w:r>
    </w:p>
    <w:p w14:paraId="7ECB2BBC"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sz w:val="28"/>
          <w:szCs w:val="28"/>
          <w:lang w:val="vi-VN"/>
        </w:rPr>
      </w:pPr>
      <w:r w:rsidRPr="00412709">
        <w:rPr>
          <w:rFonts w:ascii="Times New Roman" w:hAnsi="Times New Roman" w:cs="Times New Roman"/>
          <w:sz w:val="28"/>
          <w:szCs w:val="28"/>
          <w:lang w:val="da-DK"/>
        </w:rPr>
        <w:t xml:space="preserve">+ Điều 5. </w:t>
      </w:r>
      <w:r w:rsidRPr="00412709">
        <w:rPr>
          <w:rFonts w:ascii="Times New Roman" w:eastAsia="Times New Roman" w:hAnsi="Times New Roman" w:cs="Times New Roman"/>
          <w:iCs/>
          <w:sz w:val="28"/>
          <w:szCs w:val="28"/>
          <w:lang w:val="vi-VN"/>
        </w:rPr>
        <w:t>Hội đồng quản lý Quỹ</w:t>
      </w:r>
    </w:p>
    <w:p w14:paraId="5359B552"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sz w:val="28"/>
          <w:szCs w:val="28"/>
          <w:lang w:val="da-DK"/>
        </w:rPr>
      </w:pPr>
      <w:r w:rsidRPr="00412709">
        <w:rPr>
          <w:rFonts w:ascii="Times New Roman" w:hAnsi="Times New Roman" w:cs="Times New Roman"/>
          <w:sz w:val="28"/>
          <w:szCs w:val="28"/>
          <w:lang w:val="da-DK"/>
        </w:rPr>
        <w:t>+ Điều 6. Cơ quan điều hành Quỹ</w:t>
      </w:r>
    </w:p>
    <w:p w14:paraId="338DE587"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sz w:val="28"/>
          <w:szCs w:val="28"/>
          <w:lang w:val="vi-VN"/>
        </w:rPr>
      </w:pPr>
      <w:r w:rsidRPr="00412709">
        <w:rPr>
          <w:rFonts w:ascii="Times New Roman" w:hAnsi="Times New Roman" w:cs="Times New Roman"/>
          <w:iCs/>
          <w:sz w:val="28"/>
          <w:szCs w:val="28"/>
          <w:lang w:val="vi-VN"/>
        </w:rPr>
        <w:t xml:space="preserve">Chương III. </w:t>
      </w:r>
      <w:r w:rsidRPr="00412709">
        <w:rPr>
          <w:rFonts w:ascii="Times New Roman" w:hAnsi="Times New Roman" w:cs="Times New Roman"/>
          <w:sz w:val="28"/>
          <w:szCs w:val="28"/>
          <w:lang w:val="vi-VN"/>
        </w:rPr>
        <w:t>Quy chế hoạt động của Quỹ</w:t>
      </w:r>
    </w:p>
    <w:p w14:paraId="65AB449B"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sz w:val="28"/>
          <w:szCs w:val="28"/>
          <w:lang w:val="vi-VN"/>
        </w:rPr>
      </w:pPr>
      <w:r w:rsidRPr="00412709">
        <w:rPr>
          <w:rFonts w:ascii="Times New Roman" w:hAnsi="Times New Roman" w:cs="Times New Roman"/>
          <w:sz w:val="28"/>
          <w:szCs w:val="28"/>
        </w:rPr>
        <w:t xml:space="preserve">+ </w:t>
      </w:r>
      <w:r w:rsidRPr="00412709">
        <w:rPr>
          <w:rFonts w:ascii="Times New Roman" w:hAnsi="Times New Roman" w:cs="Times New Roman"/>
          <w:sz w:val="28"/>
          <w:szCs w:val="28"/>
          <w:lang w:val="vi-VN"/>
        </w:rPr>
        <w:t>Điều 7. Nguyên tắc hoạt động của Quỹ</w:t>
      </w:r>
    </w:p>
    <w:p w14:paraId="7673E2F8"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sz w:val="28"/>
          <w:szCs w:val="28"/>
          <w:lang w:val="vi-VN"/>
        </w:rPr>
      </w:pPr>
      <w:r w:rsidRPr="00412709">
        <w:rPr>
          <w:rFonts w:ascii="Times New Roman" w:hAnsi="Times New Roman" w:cs="Times New Roman"/>
          <w:sz w:val="28"/>
          <w:szCs w:val="28"/>
        </w:rPr>
        <w:t>+</w:t>
      </w:r>
      <w:r w:rsidRPr="00412709">
        <w:rPr>
          <w:rFonts w:ascii="Times New Roman" w:hAnsi="Times New Roman" w:cs="Times New Roman"/>
          <w:sz w:val="28"/>
          <w:szCs w:val="28"/>
          <w:lang w:val="vi-VN"/>
        </w:rPr>
        <w:t xml:space="preserve"> Điều 8. Nguyên tắc làm việc của Hội đồng quản lý Quỹ</w:t>
      </w:r>
    </w:p>
    <w:p w14:paraId="56D73D2D"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sz w:val="28"/>
          <w:szCs w:val="28"/>
          <w:lang w:val="vi-VN"/>
        </w:rPr>
      </w:pPr>
      <w:r w:rsidRPr="00412709">
        <w:rPr>
          <w:rFonts w:ascii="Times New Roman" w:hAnsi="Times New Roman" w:cs="Times New Roman"/>
          <w:sz w:val="28"/>
          <w:szCs w:val="28"/>
        </w:rPr>
        <w:t>+</w:t>
      </w:r>
      <w:r w:rsidRPr="00412709">
        <w:rPr>
          <w:rFonts w:ascii="Times New Roman" w:hAnsi="Times New Roman" w:cs="Times New Roman"/>
          <w:sz w:val="28"/>
          <w:szCs w:val="28"/>
          <w:lang w:val="vi-VN"/>
        </w:rPr>
        <w:t xml:space="preserve"> Điều 9. Nguyên tắc làm việc của Cơ quan điều hành Quỹ</w:t>
      </w:r>
    </w:p>
    <w:p w14:paraId="1A52D592"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sz w:val="28"/>
          <w:szCs w:val="28"/>
          <w:lang w:val="vi-VN"/>
        </w:rPr>
      </w:pPr>
      <w:r w:rsidRPr="00412709">
        <w:rPr>
          <w:rFonts w:ascii="Times New Roman" w:hAnsi="Times New Roman" w:cs="Times New Roman"/>
          <w:sz w:val="28"/>
          <w:szCs w:val="28"/>
        </w:rPr>
        <w:t>+</w:t>
      </w:r>
      <w:r w:rsidRPr="00412709">
        <w:rPr>
          <w:rFonts w:ascii="Times New Roman" w:hAnsi="Times New Roman" w:cs="Times New Roman"/>
          <w:sz w:val="28"/>
          <w:szCs w:val="28"/>
          <w:lang w:val="vi-VN"/>
        </w:rPr>
        <w:t xml:space="preserve"> Điều 10. Chế độ làm việc của Hội đồng quản lý Quỹ</w:t>
      </w:r>
    </w:p>
    <w:p w14:paraId="76D7FCEE"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iCs/>
          <w:sz w:val="28"/>
          <w:szCs w:val="28"/>
          <w:lang w:val="vi-VN"/>
        </w:rPr>
      </w:pPr>
      <w:r w:rsidRPr="00412709">
        <w:rPr>
          <w:rFonts w:ascii="Times New Roman" w:hAnsi="Times New Roman" w:cs="Times New Roman"/>
          <w:iCs/>
          <w:sz w:val="28"/>
          <w:szCs w:val="28"/>
          <w:lang w:val="vi-VN"/>
        </w:rPr>
        <w:t xml:space="preserve">Chương IV. Cơ </w:t>
      </w:r>
      <w:r w:rsidRPr="00412709">
        <w:rPr>
          <w:rFonts w:ascii="Times New Roman" w:hAnsi="Times New Roman" w:cs="Times New Roman"/>
          <w:sz w:val="28"/>
          <w:szCs w:val="28"/>
          <w:lang w:val="vi-VN"/>
        </w:rPr>
        <w:t>chế</w:t>
      </w:r>
      <w:r w:rsidRPr="00412709">
        <w:rPr>
          <w:rFonts w:ascii="Times New Roman" w:hAnsi="Times New Roman" w:cs="Times New Roman"/>
          <w:iCs/>
          <w:sz w:val="28"/>
          <w:szCs w:val="28"/>
          <w:lang w:val="vi-VN"/>
        </w:rPr>
        <w:t xml:space="preserve"> tài chính</w:t>
      </w:r>
    </w:p>
    <w:p w14:paraId="570F2DD2"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sz w:val="28"/>
          <w:szCs w:val="28"/>
        </w:rPr>
      </w:pPr>
      <w:r w:rsidRPr="00412709">
        <w:rPr>
          <w:rFonts w:ascii="Times New Roman" w:hAnsi="Times New Roman" w:cs="Times New Roman"/>
          <w:sz w:val="28"/>
          <w:szCs w:val="28"/>
        </w:rPr>
        <w:t>+ Điều 11. Nguồn tài chính của Quỹ</w:t>
      </w:r>
    </w:p>
    <w:p w14:paraId="7C5DB8C3"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sz w:val="28"/>
          <w:szCs w:val="28"/>
          <w:lang w:val="da-DK"/>
        </w:rPr>
      </w:pPr>
      <w:r w:rsidRPr="00412709">
        <w:rPr>
          <w:rFonts w:ascii="Times New Roman" w:hAnsi="Times New Roman" w:cs="Times New Roman"/>
          <w:sz w:val="28"/>
          <w:szCs w:val="28"/>
          <w:lang w:val="da-DK"/>
        </w:rPr>
        <w:t xml:space="preserve">+ Điều 12. </w:t>
      </w:r>
      <w:r w:rsidRPr="00412709">
        <w:rPr>
          <w:rFonts w:ascii="Times New Roman" w:eastAsia="Times New Roman" w:hAnsi="Times New Roman" w:cs="Times New Roman"/>
          <w:iCs/>
          <w:sz w:val="28"/>
          <w:szCs w:val="28"/>
          <w:lang w:val="vi-VN"/>
        </w:rPr>
        <w:t>Nội dung chi</w:t>
      </w:r>
    </w:p>
    <w:p w14:paraId="32860B20"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sz w:val="28"/>
          <w:szCs w:val="28"/>
          <w:lang w:val="da-DK"/>
        </w:rPr>
      </w:pPr>
      <w:r w:rsidRPr="00412709">
        <w:rPr>
          <w:rFonts w:ascii="Times New Roman" w:hAnsi="Times New Roman" w:cs="Times New Roman"/>
          <w:sz w:val="28"/>
          <w:szCs w:val="28"/>
          <w:lang w:val="da-DK"/>
        </w:rPr>
        <w:t xml:space="preserve">+ Điều 13. </w:t>
      </w:r>
      <w:r w:rsidRPr="00412709">
        <w:rPr>
          <w:rFonts w:ascii="Times New Roman" w:eastAsia="Times New Roman" w:hAnsi="Times New Roman" w:cs="Times New Roman"/>
          <w:iCs/>
          <w:sz w:val="28"/>
          <w:szCs w:val="28"/>
          <w:lang w:val="vi-VN"/>
        </w:rPr>
        <w:t>Chế độ tài chính, kế toán và kiểm toán</w:t>
      </w:r>
    </w:p>
    <w:p w14:paraId="5B658EE2"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sz w:val="28"/>
          <w:szCs w:val="28"/>
          <w:lang w:val="vi-VN"/>
        </w:rPr>
      </w:pPr>
      <w:r w:rsidRPr="00412709">
        <w:rPr>
          <w:rFonts w:ascii="Times New Roman" w:hAnsi="Times New Roman" w:cs="Times New Roman"/>
          <w:sz w:val="28"/>
          <w:szCs w:val="28"/>
          <w:lang w:val="da-DK"/>
        </w:rPr>
        <w:t>+ Điều 14.</w:t>
      </w:r>
      <w:r w:rsidRPr="00412709">
        <w:rPr>
          <w:rFonts w:ascii="Times New Roman" w:eastAsia="Times New Roman" w:hAnsi="Times New Roman" w:cs="Times New Roman"/>
          <w:b/>
          <w:iCs/>
          <w:sz w:val="28"/>
          <w:szCs w:val="28"/>
          <w:lang w:val="vi-VN"/>
        </w:rPr>
        <w:t xml:space="preserve"> </w:t>
      </w:r>
      <w:r w:rsidRPr="00412709">
        <w:rPr>
          <w:rFonts w:ascii="Times New Roman" w:eastAsia="Times New Roman" w:hAnsi="Times New Roman" w:cs="Times New Roman"/>
          <w:iCs/>
          <w:sz w:val="28"/>
          <w:szCs w:val="28"/>
          <w:lang w:val="vi-VN"/>
        </w:rPr>
        <w:t>Báo cáo, phê duyệt dự toán, quyết toán</w:t>
      </w:r>
      <w:r w:rsidRPr="00412709">
        <w:rPr>
          <w:rFonts w:ascii="Times New Roman" w:hAnsi="Times New Roman" w:cs="Times New Roman"/>
          <w:sz w:val="28"/>
          <w:szCs w:val="28"/>
          <w:lang w:val="da-DK"/>
        </w:rPr>
        <w:t xml:space="preserve"> </w:t>
      </w:r>
    </w:p>
    <w:p w14:paraId="62276025"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sz w:val="28"/>
          <w:szCs w:val="28"/>
        </w:rPr>
      </w:pPr>
      <w:r w:rsidRPr="00412709">
        <w:rPr>
          <w:rFonts w:ascii="Times New Roman" w:hAnsi="Times New Roman" w:cs="Times New Roman"/>
          <w:sz w:val="28"/>
          <w:szCs w:val="28"/>
        </w:rPr>
        <w:t>+ Điều 15. Thanh tra và giám sát hoạt động của Quỹ</w:t>
      </w:r>
    </w:p>
    <w:p w14:paraId="1BA068CD"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sz w:val="28"/>
          <w:szCs w:val="28"/>
          <w:lang w:val="vi-VN"/>
        </w:rPr>
      </w:pPr>
      <w:r w:rsidRPr="00412709">
        <w:rPr>
          <w:rFonts w:ascii="Times New Roman" w:hAnsi="Times New Roman" w:cs="Times New Roman"/>
          <w:sz w:val="28"/>
          <w:szCs w:val="28"/>
          <w:lang w:val="vi-VN"/>
        </w:rPr>
        <w:t>Chương V. Trách nhiệm của các cơ quan có liên quan và tổ chức thực hiện</w:t>
      </w:r>
    </w:p>
    <w:p w14:paraId="73E12F86"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sz w:val="28"/>
          <w:szCs w:val="28"/>
          <w:lang w:val="vi-VN"/>
        </w:rPr>
      </w:pPr>
      <w:r w:rsidRPr="00412709">
        <w:rPr>
          <w:rFonts w:ascii="Times New Roman" w:hAnsi="Times New Roman" w:cs="Times New Roman"/>
          <w:sz w:val="28"/>
          <w:szCs w:val="28"/>
          <w:lang w:val="da-DK"/>
        </w:rPr>
        <w:t xml:space="preserve">+ Điều 16. </w:t>
      </w:r>
      <w:r w:rsidRPr="00412709">
        <w:rPr>
          <w:rFonts w:ascii="Times New Roman" w:eastAsia="Times New Roman" w:hAnsi="Times New Roman" w:cs="Times New Roman"/>
          <w:iCs/>
          <w:sz w:val="28"/>
          <w:szCs w:val="28"/>
          <w:lang w:val="vi-VN"/>
        </w:rPr>
        <w:t>Trách nhiệm của các cơ quan có liên quan</w:t>
      </w:r>
      <w:r w:rsidRPr="00412709">
        <w:rPr>
          <w:rFonts w:ascii="Times New Roman" w:hAnsi="Times New Roman" w:cs="Times New Roman"/>
          <w:sz w:val="28"/>
          <w:szCs w:val="28"/>
          <w:lang w:val="da-DK"/>
        </w:rPr>
        <w:t xml:space="preserve"> </w:t>
      </w:r>
    </w:p>
    <w:p w14:paraId="20E92A95"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sz w:val="28"/>
          <w:szCs w:val="28"/>
          <w:lang w:val="vi-VN"/>
        </w:rPr>
      </w:pPr>
      <w:r w:rsidRPr="00412709">
        <w:rPr>
          <w:rFonts w:ascii="Times New Roman" w:hAnsi="Times New Roman" w:cs="Times New Roman"/>
          <w:sz w:val="28"/>
          <w:szCs w:val="28"/>
          <w:lang w:val="da-DK"/>
        </w:rPr>
        <w:t xml:space="preserve">+ </w:t>
      </w:r>
      <w:r w:rsidRPr="00412709">
        <w:rPr>
          <w:rFonts w:ascii="Times New Roman" w:eastAsia="Times New Roman" w:hAnsi="Times New Roman" w:cs="Times New Roman"/>
          <w:iCs/>
          <w:sz w:val="28"/>
          <w:szCs w:val="28"/>
          <w:lang w:val="vi-VN"/>
        </w:rPr>
        <w:t>Điều 17. Hiệu lực thi hành</w:t>
      </w:r>
      <w:r w:rsidRPr="00412709">
        <w:rPr>
          <w:rFonts w:ascii="Times New Roman" w:hAnsi="Times New Roman" w:cs="Times New Roman"/>
          <w:sz w:val="28"/>
          <w:szCs w:val="28"/>
          <w:lang w:val="da-DK"/>
        </w:rPr>
        <w:t xml:space="preserve"> </w:t>
      </w:r>
    </w:p>
    <w:p w14:paraId="2C135632" w14:textId="77777777" w:rsidR="001921C3" w:rsidRPr="00412709" w:rsidRDefault="001921C3" w:rsidP="007B0D14">
      <w:pPr>
        <w:pStyle w:val="PreformattedText"/>
        <w:suppressAutoHyphens w:val="0"/>
        <w:spacing w:before="130" w:after="130" w:line="276" w:lineRule="auto"/>
        <w:ind w:firstLine="720"/>
        <w:jc w:val="both"/>
        <w:rPr>
          <w:rFonts w:ascii="Times New Roman" w:hAnsi="Times New Roman" w:cs="Times New Roman"/>
          <w:sz w:val="28"/>
          <w:szCs w:val="28"/>
          <w:lang w:val="da-DK"/>
        </w:rPr>
      </w:pPr>
      <w:r w:rsidRPr="00412709">
        <w:rPr>
          <w:rFonts w:ascii="Times New Roman" w:hAnsi="Times New Roman" w:cs="Times New Roman"/>
          <w:sz w:val="28"/>
          <w:szCs w:val="28"/>
          <w:lang w:val="da-DK"/>
        </w:rPr>
        <w:t>+</w:t>
      </w:r>
      <w:r w:rsidRPr="00412709">
        <w:rPr>
          <w:rFonts w:ascii="Times New Roman" w:hAnsi="Times New Roman" w:cs="Times New Roman"/>
          <w:sz w:val="28"/>
          <w:szCs w:val="28"/>
          <w:lang w:val="vi-VN"/>
        </w:rPr>
        <w:t xml:space="preserve"> Điều 18. </w:t>
      </w:r>
      <w:r w:rsidRPr="00412709">
        <w:rPr>
          <w:rFonts w:ascii="Times New Roman" w:eastAsia="Times New Roman" w:hAnsi="Times New Roman" w:cs="Times New Roman"/>
          <w:bCs/>
          <w:sz w:val="28"/>
          <w:szCs w:val="28"/>
          <w:lang w:val="vi-VN"/>
        </w:rPr>
        <w:t>Trách nhiệm</w:t>
      </w:r>
      <w:r w:rsidRPr="00412709">
        <w:rPr>
          <w:rFonts w:ascii="Times New Roman" w:eastAsia="Times New Roman" w:hAnsi="Times New Roman" w:cs="Times New Roman"/>
          <w:sz w:val="28"/>
          <w:szCs w:val="28"/>
          <w:lang w:val="vi-VN"/>
        </w:rPr>
        <w:t xml:space="preserve"> t</w:t>
      </w:r>
      <w:r w:rsidRPr="00412709">
        <w:rPr>
          <w:rFonts w:ascii="Times New Roman" w:hAnsi="Times New Roman" w:cs="Times New Roman"/>
          <w:sz w:val="28"/>
          <w:szCs w:val="28"/>
          <w:lang w:val="da-DK"/>
        </w:rPr>
        <w:t>ổ chức thực hiện</w:t>
      </w:r>
    </w:p>
    <w:p w14:paraId="4D529206" w14:textId="2FE724CA" w:rsidR="0059439A" w:rsidRPr="00412709" w:rsidRDefault="00F56B22" w:rsidP="007B0D14">
      <w:pPr>
        <w:tabs>
          <w:tab w:val="left" w:pos="709"/>
        </w:tabs>
        <w:spacing w:before="130" w:after="130" w:line="276" w:lineRule="auto"/>
        <w:ind w:firstLine="709"/>
        <w:jc w:val="both"/>
        <w:rPr>
          <w:b/>
          <w:color w:val="000000" w:themeColor="text1"/>
          <w:sz w:val="28"/>
          <w:szCs w:val="28"/>
        </w:rPr>
      </w:pPr>
      <w:r w:rsidRPr="00412709">
        <w:rPr>
          <w:b/>
          <w:color w:val="000000" w:themeColor="text1"/>
          <w:sz w:val="28"/>
          <w:szCs w:val="28"/>
        </w:rPr>
        <w:t>2</w:t>
      </w:r>
      <w:r w:rsidR="0059439A" w:rsidRPr="00412709">
        <w:rPr>
          <w:b/>
          <w:color w:val="000000" w:themeColor="text1"/>
          <w:sz w:val="28"/>
          <w:szCs w:val="28"/>
        </w:rPr>
        <w:t>. Nghị định số 13/2023/NĐ-CP ngày 17 tháng 04 năm 2023 của Chính phủ bảo vệ dữ liệu cá nhân</w:t>
      </w:r>
    </w:p>
    <w:p w14:paraId="59B58D80" w14:textId="69780722" w:rsidR="001921C3" w:rsidRPr="00412709" w:rsidRDefault="0059439A" w:rsidP="007B0D14">
      <w:pPr>
        <w:pStyle w:val="NormalWeb"/>
        <w:shd w:val="clear" w:color="auto" w:fill="FFFFFF"/>
        <w:spacing w:before="130" w:beforeAutospacing="0" w:after="130" w:afterAutospacing="0" w:line="276" w:lineRule="auto"/>
        <w:ind w:firstLine="720"/>
        <w:jc w:val="both"/>
        <w:rPr>
          <w:color w:val="000000"/>
          <w:sz w:val="28"/>
          <w:szCs w:val="28"/>
        </w:rPr>
      </w:pPr>
      <w:r w:rsidRPr="00412709">
        <w:rPr>
          <w:b/>
          <w:color w:val="000000" w:themeColor="text1"/>
          <w:sz w:val="28"/>
          <w:szCs w:val="28"/>
        </w:rPr>
        <w:lastRenderedPageBreak/>
        <w:t>a) Hiệu lực thi hành:</w:t>
      </w:r>
      <w:r w:rsidR="001921C3" w:rsidRPr="00412709">
        <w:rPr>
          <w:color w:val="000000"/>
          <w:sz w:val="28"/>
          <w:szCs w:val="28"/>
        </w:rPr>
        <w:t xml:space="preserve"> Nghị định này có hiệu lực thi hành từ ngày 01 tháng 7 năm 2023.</w:t>
      </w:r>
    </w:p>
    <w:p w14:paraId="25025B6B" w14:textId="77777777" w:rsidR="001921C3" w:rsidRPr="00412709" w:rsidRDefault="001921C3" w:rsidP="007B0D14">
      <w:pPr>
        <w:shd w:val="clear" w:color="auto" w:fill="FFFFFF"/>
        <w:spacing w:before="130" w:after="130" w:line="276" w:lineRule="auto"/>
        <w:ind w:firstLine="720"/>
        <w:jc w:val="both"/>
        <w:rPr>
          <w:color w:val="000000"/>
          <w:sz w:val="28"/>
          <w:szCs w:val="28"/>
          <w:lang w:eastAsia="vi-VN"/>
        </w:rPr>
      </w:pPr>
      <w:r w:rsidRPr="00412709">
        <w:rPr>
          <w:color w:val="000000"/>
          <w:sz w:val="28"/>
          <w:szCs w:val="28"/>
          <w:lang w:eastAsia="vi-VN"/>
        </w:rPr>
        <w:t>Các doanh nghiệp siêu nhỏ, doanh nghiệp nhỏ, doanh nghiệp vừa, doanh nghiệp khởi nghiệp được quyền lựa chọn miễn trừ quy định về chỉ định cá nhân và bộ phận bảo vệ dữ liệu cá nhân trong thời gian 02 năm đầu kể từ khi thành lập doanh nghiệp.</w:t>
      </w:r>
    </w:p>
    <w:p w14:paraId="5706E9E8" w14:textId="6679CB45" w:rsidR="0059439A" w:rsidRPr="00412709" w:rsidRDefault="001921C3" w:rsidP="007B0D14">
      <w:pPr>
        <w:tabs>
          <w:tab w:val="left" w:pos="709"/>
        </w:tabs>
        <w:spacing w:before="130" w:after="130" w:line="276" w:lineRule="auto"/>
        <w:ind w:firstLine="709"/>
        <w:jc w:val="both"/>
        <w:rPr>
          <w:b/>
          <w:color w:val="000000" w:themeColor="text1"/>
          <w:sz w:val="28"/>
          <w:szCs w:val="28"/>
        </w:rPr>
      </w:pPr>
      <w:r w:rsidRPr="00412709">
        <w:rPr>
          <w:color w:val="000000"/>
          <w:sz w:val="28"/>
          <w:szCs w:val="28"/>
          <w:lang w:eastAsia="vi-VN"/>
        </w:rPr>
        <w:t>Các doanh nghiệp siêu nhỏ, doanh nghiệp nhỏ, doanh nghiệp vừa, doanh nghiệp khởi nghiệp trực tiếp kinh doanh hoạt động xử lý dữ liệu cá nhân không áp dụng quy định tại khoản 2 Điều này.</w:t>
      </w:r>
    </w:p>
    <w:p w14:paraId="3F484B37" w14:textId="77777777" w:rsidR="0059439A" w:rsidRPr="00412709" w:rsidRDefault="0059439A" w:rsidP="007B0D14">
      <w:pPr>
        <w:tabs>
          <w:tab w:val="left" w:pos="709"/>
        </w:tabs>
        <w:spacing w:before="130" w:after="130" w:line="276" w:lineRule="auto"/>
        <w:ind w:firstLine="709"/>
        <w:jc w:val="both"/>
        <w:rPr>
          <w:b/>
          <w:color w:val="000000" w:themeColor="text1"/>
          <w:sz w:val="28"/>
          <w:szCs w:val="28"/>
        </w:rPr>
      </w:pPr>
      <w:r w:rsidRPr="00412709">
        <w:rPr>
          <w:b/>
          <w:color w:val="000000" w:themeColor="text1"/>
          <w:sz w:val="28"/>
          <w:szCs w:val="28"/>
        </w:rPr>
        <w:t>b) Sự cần thiết, mục đích ban hành:</w:t>
      </w:r>
    </w:p>
    <w:p w14:paraId="004F7008" w14:textId="298607F0" w:rsidR="001921C3" w:rsidRPr="00412709" w:rsidRDefault="001921C3" w:rsidP="007B0D14">
      <w:pPr>
        <w:spacing w:before="130" w:after="130" w:line="276" w:lineRule="auto"/>
        <w:ind w:firstLine="720"/>
        <w:jc w:val="both"/>
        <w:rPr>
          <w:sz w:val="28"/>
          <w:szCs w:val="28"/>
          <w:lang w:val="es-MX" w:eastAsia="ar-SA"/>
        </w:rPr>
      </w:pPr>
      <w:r w:rsidRPr="00412709">
        <w:rPr>
          <w:sz w:val="28"/>
          <w:szCs w:val="28"/>
          <w:lang w:val="es-MX" w:eastAsia="ar-SA"/>
        </w:rPr>
        <w:t>- Sự cần thiết ban hành</w:t>
      </w:r>
    </w:p>
    <w:p w14:paraId="02898155" w14:textId="226576A9" w:rsidR="001921C3" w:rsidRPr="00412709" w:rsidRDefault="001921C3" w:rsidP="007B0D14">
      <w:pPr>
        <w:suppressAutoHyphens/>
        <w:spacing w:before="130" w:after="130" w:line="276" w:lineRule="auto"/>
        <w:ind w:firstLine="720"/>
        <w:jc w:val="both"/>
        <w:rPr>
          <w:sz w:val="28"/>
          <w:szCs w:val="28"/>
          <w:lang w:val="es-MX" w:eastAsia="ar-SA"/>
        </w:rPr>
      </w:pPr>
      <w:r w:rsidRPr="00412709">
        <w:rPr>
          <w:sz w:val="28"/>
          <w:szCs w:val="28"/>
          <w:lang w:val="es-MX" w:eastAsia="ar-SA"/>
        </w:rPr>
        <w:t>+ Thể chế hóa quy định của Hiến pháp và pháp luật về quyền bảo vệ bí mật cá nhân, quyền con người, quyền công dân, an ninh mạng</w:t>
      </w:r>
    </w:p>
    <w:p w14:paraId="7033439D" w14:textId="77777777" w:rsidR="001921C3" w:rsidRPr="00412709" w:rsidRDefault="001921C3" w:rsidP="007B0D14">
      <w:pPr>
        <w:suppressAutoHyphens/>
        <w:spacing w:before="130" w:after="130" w:line="276" w:lineRule="auto"/>
        <w:ind w:firstLine="720"/>
        <w:jc w:val="both"/>
        <w:rPr>
          <w:sz w:val="28"/>
          <w:szCs w:val="28"/>
          <w:lang w:val="es-MX" w:eastAsia="ar-SA"/>
        </w:rPr>
      </w:pPr>
      <w:r w:rsidRPr="00412709">
        <w:rPr>
          <w:sz w:val="28"/>
          <w:szCs w:val="28"/>
          <w:lang w:val="es-MX" w:eastAsia="ar-SA"/>
        </w:rPr>
        <w:t xml:space="preserve">Hiến pháp năm 2013 đã kế thừa các quy định của các bản Hiến pháp trước đây, khẳng định quyền riêng tư của cá nhân là bất khả xâm phạm, đồng thời phát triển mở rộng phạm vi quyền riêng tư không chỉ là quyền bất khả xâm phạm về thân thể, nhà ở, thư tín mà còn bao gồm quyền bảo vệ bí mật cá nhân, trong đó có thông tin về đời sống riêng tư, bí mật cá nhân, bí mật gia đình (Điều 21). Mặc dù, hệ thống pháp luật Việt Nam hiện hành </w:t>
      </w:r>
      <w:r w:rsidRPr="00412709">
        <w:rPr>
          <w:b/>
          <w:sz w:val="28"/>
          <w:szCs w:val="28"/>
          <w:lang w:val="es-MX" w:eastAsia="ar-SA"/>
        </w:rPr>
        <w:t>chưa</w:t>
      </w:r>
      <w:r w:rsidRPr="00412709">
        <w:rPr>
          <w:sz w:val="28"/>
          <w:szCs w:val="28"/>
          <w:lang w:val="es-MX" w:eastAsia="ar-SA"/>
        </w:rPr>
        <w:t xml:space="preserve"> sử dụng cụm từ “dữ liệu cá nhân”, </w:t>
      </w:r>
      <w:r w:rsidRPr="00412709">
        <w:rPr>
          <w:b/>
          <w:sz w:val="28"/>
          <w:szCs w:val="28"/>
          <w:lang w:val="es-MX" w:eastAsia="ar-SA"/>
        </w:rPr>
        <w:t>chưa có định nghĩa</w:t>
      </w:r>
      <w:r w:rsidRPr="00412709">
        <w:rPr>
          <w:sz w:val="28"/>
          <w:szCs w:val="28"/>
          <w:lang w:val="es-MX" w:eastAsia="ar-SA"/>
        </w:rPr>
        <w:t xml:space="preserve"> về dữ liệu cá nhân cũng như bảo vệ dữ liệu cá nhân, nhưng, với các quy định về quyền bí mật đời sống riêng tư, bí mật cá nhân, bí mật gia đình cùng các quy định liên quan tới “thông tin cá nhân”, “thông tin riêng”, “thông tin số”; “thông tin cá nhân trên môi trường mạng”; “thông tin bí mật đời tư”... trong các văn bản hiện hành, Nghị định được xây dựng tiếp cận theo hướng “dữ liệu cá nhân” và “bảo vệ dữ liệu cá nhân” là vấn đề có liên quan tới quyền riêng tư, được pháp luật bảo vệ, phù hợp với tinh thần của Hiến pháp. Công dân Việt Nam có quyền bất khả xâm phạm, quyền giữ bí mật về dữ liệu cá nhân. Dữ liệu cá nhân được pháp luật Việt Nam bảo vệ, các hành vi xâm phạm dữ liệu cá nhân được xử lý nghiêm minh theo quy định pháp luật. </w:t>
      </w:r>
    </w:p>
    <w:p w14:paraId="79B5CCEA" w14:textId="77777777" w:rsidR="001921C3" w:rsidRPr="00412709" w:rsidRDefault="001921C3" w:rsidP="007B0D14">
      <w:pPr>
        <w:suppressAutoHyphens/>
        <w:spacing w:before="130" w:after="130" w:line="276" w:lineRule="auto"/>
        <w:ind w:firstLine="720"/>
        <w:jc w:val="both"/>
        <w:rPr>
          <w:sz w:val="28"/>
          <w:szCs w:val="28"/>
          <w:lang w:val="es-MX" w:eastAsia="ar-SA"/>
        </w:rPr>
      </w:pPr>
      <w:r w:rsidRPr="00412709">
        <w:rPr>
          <w:sz w:val="28"/>
          <w:szCs w:val="28"/>
          <w:lang w:val="es-MX" w:eastAsia="ar-SA"/>
        </w:rPr>
        <w:t xml:space="preserve">Theo quy định của Hiến pháp năm 2013, chỉ có văn bản luật được quyền quy định các nội dung liên quan tới hạn chế quyền con người, quyền công dân. Việc tiết lộ, xử lý dữ liệu cá nhân khi chưa được sự đồng ý của chủ thể dữ liệu ảnh hưởng tới quyền con người, nhưng bắt buộc phải quy định trong Nghị định để bảo đảm sự thực thi trên thực tiễn. Việc không quy định sẽ ngay lập tức ảnh hưởng (ngừng hoặc tạm ngừng) tới các hoạt động xử lý dữ liệu cá nhân đang triển khai. Để giải quyết vấn đề này, Bộ Công an đã báo cáo và ngày 01/10/2020, Chính phủ đã có báo cáo số 442/BC-CP trình Quốc hội về kết quả </w:t>
      </w:r>
      <w:r w:rsidRPr="00412709">
        <w:rPr>
          <w:sz w:val="28"/>
          <w:szCs w:val="28"/>
          <w:lang w:val="es-MX" w:eastAsia="ar-SA"/>
        </w:rPr>
        <w:lastRenderedPageBreak/>
        <w:t>rà soát văn bản quy phạm pháp luật thuộc các lĩnh vực quản lý nhà nước, đưa ra phương án giải quyết thực trạng trên là tiếp tục xây dựng Nghị định về bảo vệ dữ liệu cá nhân, về lâu dài cần nghiên cứu, xây dựng Luật Bảo vệ dữ liệu cá nhân (mục 9.2.3).</w:t>
      </w:r>
    </w:p>
    <w:p w14:paraId="4E8326C4" w14:textId="0396E5F3" w:rsidR="001921C3" w:rsidRPr="00412709" w:rsidRDefault="001921C3" w:rsidP="007B0D14">
      <w:pPr>
        <w:suppressAutoHyphens/>
        <w:spacing w:before="130" w:after="130" w:line="276" w:lineRule="auto"/>
        <w:ind w:firstLine="720"/>
        <w:jc w:val="both"/>
        <w:rPr>
          <w:sz w:val="28"/>
          <w:szCs w:val="28"/>
          <w:lang w:val="es-MX" w:eastAsia="ar-SA"/>
        </w:rPr>
      </w:pPr>
      <w:r w:rsidRPr="00412709">
        <w:rPr>
          <w:sz w:val="28"/>
          <w:szCs w:val="28"/>
          <w:lang w:val="es-MX" w:eastAsia="ar-SA"/>
        </w:rPr>
        <w:t xml:space="preserve">+ Thực hiện chủ trương, chính sách của Đảng, Nhà nước, bảo đảm sự đồng bộ, thống nhất trong hệ thống pháp luật </w:t>
      </w:r>
    </w:p>
    <w:p w14:paraId="18730D7D" w14:textId="77777777" w:rsidR="001921C3" w:rsidRPr="00412709" w:rsidRDefault="001921C3" w:rsidP="007B0D14">
      <w:pPr>
        <w:suppressAutoHyphens/>
        <w:spacing w:before="130" w:after="130" w:line="276" w:lineRule="auto"/>
        <w:ind w:firstLine="720"/>
        <w:jc w:val="both"/>
        <w:rPr>
          <w:sz w:val="28"/>
          <w:szCs w:val="28"/>
          <w:lang w:val="nl-NL" w:eastAsia="ar-SA"/>
        </w:rPr>
      </w:pPr>
      <w:r w:rsidRPr="00412709">
        <w:rPr>
          <w:sz w:val="28"/>
          <w:szCs w:val="28"/>
          <w:lang w:val="es-MX" w:eastAsia="ar-SA"/>
        </w:rPr>
        <w:t>Dữ liệu cá nhân là vấn đề liên quan tới chặt</w:t>
      </w:r>
      <w:r w:rsidRPr="00412709">
        <w:rPr>
          <w:sz w:val="28"/>
          <w:szCs w:val="28"/>
          <w:lang w:val="nl-NL" w:eastAsia="ar-SA"/>
        </w:rPr>
        <w:t xml:space="preserve"> chẽ tới quyền con người, quyền công dân, an toàn, an ninh mạng, an ninh thông tin, an ninh dữ liệu, công nghệ thông tin và cách mạng công nghiệp lần thứ tư, chính phủ điện tử, chính phủ số, kinh tế số, công nghệ thông tin. Thời gian gần đây, Đảng và Nhà nước đã ban hành nhiều văn bản chỉ đạo vấn đề này</w:t>
      </w:r>
      <w:r w:rsidRPr="00412709">
        <w:rPr>
          <w:sz w:val="28"/>
          <w:szCs w:val="28"/>
          <w:vertAlign w:val="superscript"/>
          <w:lang w:val="nl-NL" w:eastAsia="ar-SA"/>
        </w:rPr>
        <w:footnoteReference w:id="1"/>
      </w:r>
      <w:r w:rsidRPr="00412709">
        <w:rPr>
          <w:sz w:val="28"/>
          <w:szCs w:val="28"/>
          <w:lang w:val="nl-NL" w:eastAsia="ar-SA"/>
        </w:rPr>
        <w:t>. Bảo vệ dữ liệu cá nhân được tiến hành song song, đồng thời với sự phát triển kinh tế, xã hội, đi liền với tất cả các khâu, quá trình nhưng phải đảm bảo không hạn chế sự phát triển, đổi mới và sáng tạo.</w:t>
      </w:r>
    </w:p>
    <w:p w14:paraId="10D9378D" w14:textId="77777777" w:rsidR="001921C3" w:rsidRPr="00412709" w:rsidRDefault="001921C3" w:rsidP="007B0D14">
      <w:pPr>
        <w:suppressAutoHyphens/>
        <w:spacing w:before="130" w:after="130" w:line="276" w:lineRule="auto"/>
        <w:ind w:firstLine="720"/>
        <w:jc w:val="both"/>
        <w:rPr>
          <w:sz w:val="28"/>
          <w:szCs w:val="28"/>
          <w:lang w:val="es-MX" w:eastAsia="ar-SA"/>
        </w:rPr>
      </w:pPr>
      <w:r w:rsidRPr="00412709">
        <w:rPr>
          <w:sz w:val="28"/>
          <w:szCs w:val="28"/>
          <w:lang w:val="es-MX" w:eastAsia="ar-SA"/>
        </w:rPr>
        <w:t xml:space="preserve">Theo thống kê của Bộ Công an, có tổng số </w:t>
      </w:r>
      <w:r w:rsidRPr="00412709">
        <w:rPr>
          <w:b/>
          <w:sz w:val="28"/>
          <w:szCs w:val="28"/>
          <w:lang w:val="es-MX" w:eastAsia="ar-SA"/>
        </w:rPr>
        <w:t>68</w:t>
      </w:r>
      <w:r w:rsidRPr="00412709">
        <w:rPr>
          <w:sz w:val="28"/>
          <w:szCs w:val="28"/>
          <w:lang w:val="es-MX" w:eastAsia="ar-SA"/>
        </w:rPr>
        <w:t xml:space="preserve"> văn bản quy phạm pháp luật liên quan trực tiếp đến bảo vệ dữ liệu cá nhân tại Việt Nam, trong đó có: Hiến pháp; 04 Bộ luật; 39 Luật, 01 Pháp lệnh; 18 Nghị định; 04 Thông tư/Thông tư liên tịch; 01 Quyết định của Bộ trưởng</w:t>
      </w:r>
      <w:r w:rsidRPr="00412709">
        <w:rPr>
          <w:sz w:val="28"/>
          <w:szCs w:val="28"/>
          <w:vertAlign w:val="superscript"/>
          <w:lang w:val="es-MX" w:eastAsia="ar-SA"/>
        </w:rPr>
        <w:footnoteReference w:id="2"/>
      </w:r>
      <w:r w:rsidRPr="00412709">
        <w:rPr>
          <w:sz w:val="28"/>
          <w:szCs w:val="28"/>
          <w:lang w:val="es-MX" w:eastAsia="ar-SA"/>
        </w:rPr>
        <w:t xml:space="preserve">. Tuy nhiên, dù có tới 68 văn bản nhưng tất cả đều </w:t>
      </w:r>
      <w:r w:rsidRPr="00412709">
        <w:rPr>
          <w:b/>
          <w:sz w:val="28"/>
          <w:szCs w:val="28"/>
          <w:lang w:val="es-MX" w:eastAsia="ar-SA"/>
        </w:rPr>
        <w:t>không thống nhất</w:t>
      </w:r>
      <w:r w:rsidRPr="00412709">
        <w:rPr>
          <w:sz w:val="28"/>
          <w:szCs w:val="28"/>
          <w:lang w:val="es-MX" w:eastAsia="ar-SA"/>
        </w:rPr>
        <w:t xml:space="preserve"> về khái niệm và nội hàm dữ liệu cá nhân, bảo vệ dữ liệu cá nhân:</w:t>
      </w:r>
    </w:p>
    <w:p w14:paraId="7834C61B" w14:textId="77777777" w:rsidR="001921C3" w:rsidRPr="00412709" w:rsidRDefault="001921C3" w:rsidP="007B0D14">
      <w:pPr>
        <w:suppressAutoHyphens/>
        <w:spacing w:before="130" w:after="130" w:line="276" w:lineRule="auto"/>
        <w:ind w:firstLine="720"/>
        <w:jc w:val="both"/>
        <w:rPr>
          <w:sz w:val="28"/>
          <w:szCs w:val="28"/>
          <w:lang w:val="es-MX" w:eastAsia="ar-SA"/>
        </w:rPr>
      </w:pPr>
      <w:r w:rsidRPr="00412709">
        <w:rPr>
          <w:sz w:val="28"/>
          <w:szCs w:val="28"/>
          <w:lang w:val="es-MX" w:eastAsia="ar-SA"/>
        </w:rPr>
        <w:t xml:space="preserve">- Hệ thống pháp luật Việt Nam hiện hành </w:t>
      </w:r>
      <w:r w:rsidRPr="00412709">
        <w:rPr>
          <w:b/>
          <w:sz w:val="28"/>
          <w:szCs w:val="28"/>
          <w:lang w:val="es-MX" w:eastAsia="ar-SA"/>
        </w:rPr>
        <w:t>chưa sử dụng cụm từ “dữ liệu cá nhân”</w:t>
      </w:r>
      <w:r w:rsidRPr="00412709">
        <w:rPr>
          <w:sz w:val="28"/>
          <w:szCs w:val="28"/>
          <w:lang w:val="es-MX" w:eastAsia="ar-SA"/>
        </w:rPr>
        <w:t xml:space="preserve">, do đó hiện </w:t>
      </w:r>
      <w:r w:rsidRPr="00412709">
        <w:rPr>
          <w:b/>
          <w:sz w:val="28"/>
          <w:szCs w:val="28"/>
          <w:lang w:val="es-MX" w:eastAsia="ar-SA"/>
        </w:rPr>
        <w:t>chưa có định nghĩa</w:t>
      </w:r>
      <w:r w:rsidRPr="00412709">
        <w:rPr>
          <w:sz w:val="28"/>
          <w:szCs w:val="28"/>
          <w:lang w:val="es-MX" w:eastAsia="ar-SA"/>
        </w:rPr>
        <w:t xml:space="preserve"> về dữ liệu cá nhân và bảo vệ dữ liệu cá nhân. </w:t>
      </w:r>
    </w:p>
    <w:p w14:paraId="1BA0E841" w14:textId="77777777" w:rsidR="001921C3" w:rsidRPr="00412709" w:rsidRDefault="001921C3" w:rsidP="007B0D14">
      <w:pPr>
        <w:suppressAutoHyphens/>
        <w:spacing w:before="130" w:after="130" w:line="276" w:lineRule="auto"/>
        <w:ind w:firstLine="720"/>
        <w:jc w:val="both"/>
        <w:rPr>
          <w:sz w:val="28"/>
          <w:szCs w:val="28"/>
          <w:lang w:val="es-MX" w:eastAsia="ar-SA"/>
        </w:rPr>
      </w:pPr>
      <w:r w:rsidRPr="00412709">
        <w:rPr>
          <w:sz w:val="28"/>
          <w:szCs w:val="28"/>
          <w:lang w:val="es-MX" w:eastAsia="ar-SA"/>
        </w:rPr>
        <w:t xml:space="preserve">- Có hơn </w:t>
      </w:r>
      <w:r w:rsidRPr="00412709">
        <w:rPr>
          <w:b/>
          <w:sz w:val="28"/>
          <w:szCs w:val="28"/>
          <w:lang w:val="es-MX" w:eastAsia="ar-SA"/>
        </w:rPr>
        <w:t>10 khái niệm</w:t>
      </w:r>
      <w:r w:rsidRPr="00412709">
        <w:rPr>
          <w:sz w:val="28"/>
          <w:szCs w:val="28"/>
          <w:lang w:val="es-MX" w:eastAsia="ar-SA"/>
        </w:rPr>
        <w:t xml:space="preserve"> thuật ngữ liên quan tới thông tin cá nhân được diễn giải theo những </w:t>
      </w:r>
      <w:r w:rsidRPr="00412709">
        <w:rPr>
          <w:b/>
          <w:sz w:val="28"/>
          <w:szCs w:val="28"/>
          <w:lang w:val="es-MX" w:eastAsia="ar-SA"/>
        </w:rPr>
        <w:t>cách khác nhau</w:t>
      </w:r>
      <w:r w:rsidRPr="00412709">
        <w:rPr>
          <w:sz w:val="28"/>
          <w:szCs w:val="28"/>
          <w:lang w:val="es-MX" w:eastAsia="ar-SA"/>
        </w:rPr>
        <w:t xml:space="preserve">, gồm: “thông tin cá nhân”, “bảo đảm an toàn thông tin cá nhân”;  “thông tin riêng”, “thông tin riêng tư”, “thông tin số”; “thông tin cá nhân trên môi trường mạng”; “thông tin bí mật đời tư”; “thông tin về đời sống riêng tư”, “bí mật gia đình”, “quyền bất khả xâm phạm về đời sống riêng tư”; “cơ sở dữ liệu điện tử”; “thông tin của người tiêu dùng”. Riêng về khái niệm “thông tin cá nhân”, khái niệm này được coi là tương đồng và gần gũi nhất với khái niệm “dữ liệu cá nhân”. Cụm từ “thông tin cá nhân” xuất hiện ở hơn </w:t>
      </w:r>
      <w:r w:rsidRPr="00412709">
        <w:rPr>
          <w:b/>
          <w:sz w:val="28"/>
          <w:szCs w:val="28"/>
          <w:lang w:val="es-MX" w:eastAsia="ar-SA"/>
        </w:rPr>
        <w:t>300 văn bản</w:t>
      </w:r>
      <w:r w:rsidRPr="00412709">
        <w:rPr>
          <w:sz w:val="28"/>
          <w:szCs w:val="28"/>
          <w:lang w:val="es-MX" w:eastAsia="ar-SA"/>
        </w:rPr>
        <w:t xml:space="preserve"> quy phạm pháp luật, nhưng chỉ có </w:t>
      </w:r>
      <w:r w:rsidRPr="00412709">
        <w:rPr>
          <w:b/>
          <w:sz w:val="28"/>
          <w:szCs w:val="28"/>
          <w:lang w:val="es-MX" w:eastAsia="ar-SA"/>
        </w:rPr>
        <w:t>07 văn bản pháp luật</w:t>
      </w:r>
      <w:r w:rsidRPr="00412709">
        <w:rPr>
          <w:sz w:val="28"/>
          <w:szCs w:val="28"/>
          <w:lang w:val="es-MX" w:eastAsia="ar-SA"/>
        </w:rPr>
        <w:t xml:space="preserve"> có </w:t>
      </w:r>
      <w:r w:rsidRPr="00412709">
        <w:rPr>
          <w:sz w:val="28"/>
          <w:szCs w:val="28"/>
          <w:lang w:val="es-MX" w:eastAsia="ar-SA"/>
        </w:rPr>
        <w:lastRenderedPageBreak/>
        <w:t>định nghĩa/diễn giải thế nào là thông tin cá nhân</w:t>
      </w:r>
      <w:r w:rsidRPr="00412709">
        <w:rPr>
          <w:sz w:val="28"/>
          <w:szCs w:val="28"/>
          <w:vertAlign w:val="superscript"/>
          <w:lang w:val="es-MX" w:eastAsia="ar-SA"/>
        </w:rPr>
        <w:footnoteReference w:id="3"/>
      </w:r>
      <w:r w:rsidRPr="00412709">
        <w:rPr>
          <w:sz w:val="28"/>
          <w:szCs w:val="28"/>
          <w:lang w:val="es-MX" w:eastAsia="ar-SA"/>
        </w:rPr>
        <w:t>. Số văn bản pháp luật còn lại chỉ đề cập đến thông tin cá nhân trong nội dung các quy định, không đưa ra giải thích hay dẫn chiếu giải thích đến văn bản pháp luật khác.</w:t>
      </w:r>
    </w:p>
    <w:p w14:paraId="06FAD591" w14:textId="77777777" w:rsidR="001921C3" w:rsidRPr="00412709" w:rsidRDefault="001921C3" w:rsidP="007B0D14">
      <w:pPr>
        <w:suppressAutoHyphens/>
        <w:spacing w:before="130" w:after="130" w:line="276" w:lineRule="auto"/>
        <w:ind w:firstLine="720"/>
        <w:jc w:val="both"/>
        <w:rPr>
          <w:sz w:val="28"/>
          <w:szCs w:val="28"/>
          <w:lang w:val="es-MX" w:eastAsia="ar-SA"/>
        </w:rPr>
      </w:pPr>
      <w:r w:rsidRPr="00412709">
        <w:rPr>
          <w:sz w:val="28"/>
          <w:szCs w:val="28"/>
          <w:lang w:val="es-MX" w:eastAsia="ar-SA"/>
        </w:rPr>
        <w:t xml:space="preserve">Điều này đặt ra khó khăn lớn đối với công tác xây dựng Nghị định quy định về bảo vệ dữ liệu cá nhân trong bảo đảm tính tương thích, đồng bộ với toàn bộ nội dung các văn bản pháp luật hiện có. Nguyên nhân là các văn bản này đang diễn giải việc bảo vệ thông tin cá nhân theo những cách khác nhau và không đồng bộ, tương thích. Phương án giải quyết là quy định các vấn đề mang tính nguyên tắc về bảo vệ dữ liệu cá nhân, bãi bỏ các quy định tại các văn bản Nghị định, Thông tư khác nếu không đồng nhất với nguyên tắc về bảo vệ dữ liệu cá nhân. Việc áp dụng quy định tại điều, khoản bị bãi bỏ được dẫn chiếu tới Nghị định bảo vệ dữ liệu cá nhân. </w:t>
      </w:r>
    </w:p>
    <w:p w14:paraId="5FDFC7E2" w14:textId="3CBE5972" w:rsidR="001921C3" w:rsidRPr="00412709" w:rsidRDefault="001921C3" w:rsidP="007B0D14">
      <w:pPr>
        <w:suppressAutoHyphens/>
        <w:spacing w:before="130" w:after="130" w:line="276" w:lineRule="auto"/>
        <w:ind w:firstLine="720"/>
        <w:jc w:val="both"/>
        <w:rPr>
          <w:sz w:val="28"/>
          <w:szCs w:val="28"/>
          <w:lang w:val="sv-SE" w:eastAsia="ar-SA"/>
        </w:rPr>
      </w:pPr>
      <w:r w:rsidRPr="00412709">
        <w:rPr>
          <w:sz w:val="28"/>
          <w:szCs w:val="28"/>
          <w:lang w:val="sv-SE" w:eastAsia="ar-SA"/>
        </w:rPr>
        <w:t>+ Hài hòa với thông lệ, quy định quốc tế về bảo vệ dữ liệu cá nhân</w:t>
      </w:r>
    </w:p>
    <w:p w14:paraId="27040963" w14:textId="77777777" w:rsidR="001921C3" w:rsidRPr="00412709" w:rsidRDefault="001921C3" w:rsidP="007B0D14">
      <w:pPr>
        <w:suppressAutoHyphens/>
        <w:spacing w:before="130" w:after="130" w:line="276" w:lineRule="auto"/>
        <w:ind w:firstLine="720"/>
        <w:jc w:val="both"/>
        <w:rPr>
          <w:color w:val="000000"/>
          <w:sz w:val="28"/>
          <w:szCs w:val="28"/>
          <w:lang w:val="nl-NL" w:eastAsia="ar-SA"/>
        </w:rPr>
      </w:pPr>
      <w:r w:rsidRPr="00412709">
        <w:rPr>
          <w:sz w:val="28"/>
          <w:szCs w:val="28"/>
          <w:lang w:val="es-MX" w:eastAsia="ar-SA"/>
        </w:rPr>
        <w:t>Bảo vệ dữ liệu cá nhân là vấn đề được các tổ chức và nhiều quốc gia trên thế giới quan tâm và đi trước nước ta trong thời gian khá dài, có nhiều kinh nghiệm pháp lý và thực tiễn triển khai thi hành để tiếp thu. Do hệ thống pháp luật, trình độ nhận thức, kinh tế, xã hội khác nhau nên việc tiếp thu cần bảo đảm yếu tố hài hòa, trên cơ sở phù hợp với thực tiễn của nước ta. Hầu hết các công ước, khuyến nghị và tiêu chuẩn khu vực về quyền riêng tư và bảo vệ thông tin và dữ liệu cá nhân đều tuân thủ Nguyên tắc bảo mật của Tổ chức hợp tác và phát triển kinh tế (OECD), bao gồm Công ước của Hội đồng châu Âu về bảo vệ cá nhân liên quan đến tự động xử lý thông tin và dữ liệu cá nhân (sau đây là Công ước 108), Hướng dẫn của Liên hợp quốc về các tệp thông tin và dữ liệu cá nhân được vi tính hóa, Khung bảo mật hợp tác kinh tế châu Á-Thái Bình Dương (APEC), Các tiêu chuẩn quốc tế về quyền riêng tư và bảo vệ thông tin và dữ liệu cá nhân (Nghị quyết Madrid), Luật của Tổ chức các quốc gia Hoa Kỳ (OAS) về bảo vệ thông tin và dữ liệu cá nhân năm 2014, và gần đây là Quy định bảo vệ dữ liệu chung của EU (GDPR). H</w:t>
      </w:r>
      <w:r w:rsidRPr="00412709">
        <w:rPr>
          <w:sz w:val="28"/>
          <w:szCs w:val="28"/>
          <w:lang w:eastAsia="ar-SA"/>
        </w:rPr>
        <w:t>iện nay</w:t>
      </w:r>
      <w:r w:rsidRPr="00412709">
        <w:rPr>
          <w:sz w:val="28"/>
          <w:szCs w:val="28"/>
          <w:lang w:val="es-MX" w:eastAsia="ar-SA"/>
        </w:rPr>
        <w:t>,</w:t>
      </w:r>
      <w:r w:rsidRPr="00412709">
        <w:rPr>
          <w:sz w:val="28"/>
          <w:szCs w:val="28"/>
          <w:lang w:eastAsia="ar-SA"/>
        </w:rPr>
        <w:t xml:space="preserve"> đã có hơn </w:t>
      </w:r>
      <w:r w:rsidRPr="00412709">
        <w:rPr>
          <w:b/>
          <w:sz w:val="28"/>
          <w:szCs w:val="28"/>
          <w:lang w:eastAsia="ar-SA"/>
        </w:rPr>
        <w:t xml:space="preserve">80 </w:t>
      </w:r>
      <w:r w:rsidRPr="00412709">
        <w:rPr>
          <w:sz w:val="28"/>
          <w:szCs w:val="28"/>
          <w:lang w:eastAsia="ar-SA"/>
        </w:rPr>
        <w:t>quốc gia ban hành văn bản quy phạm pháp luật về bảo vệ dữ liệu cá nhân</w:t>
      </w:r>
      <w:r w:rsidRPr="00412709">
        <w:rPr>
          <w:sz w:val="28"/>
          <w:szCs w:val="28"/>
          <w:lang w:val="es-MX" w:eastAsia="ar-SA"/>
        </w:rPr>
        <w:t>, nhiều văn bản có quy định áp dụng đối với tổ chức, cá nhân Việt Nam</w:t>
      </w:r>
      <w:r w:rsidRPr="00412709">
        <w:rPr>
          <w:sz w:val="28"/>
          <w:szCs w:val="28"/>
          <w:lang w:val="nl-NL" w:eastAsia="ar-SA"/>
        </w:rPr>
        <w:t>.</w:t>
      </w:r>
      <w:r w:rsidRPr="00412709">
        <w:rPr>
          <w:sz w:val="28"/>
          <w:szCs w:val="28"/>
          <w:lang w:eastAsia="ar-SA"/>
        </w:rPr>
        <w:t xml:space="preserve"> </w:t>
      </w:r>
      <w:r w:rsidRPr="00412709">
        <w:rPr>
          <w:color w:val="000000"/>
          <w:sz w:val="28"/>
          <w:szCs w:val="28"/>
          <w:lang w:val="nl-NL" w:eastAsia="ar-SA"/>
        </w:rPr>
        <w:t xml:space="preserve">Điều này đặt ra yêu cầu đối với Nghị định bảo vệ dữ liệu cá nhân, bảo đảm hài hòa với thông lệ quốc tế nhưng cũng phải tạo môi trường kinh doanh bình đẳng, thượng tôn pháp luật tại Việt Nam. </w:t>
      </w:r>
    </w:p>
    <w:p w14:paraId="60E8DE19" w14:textId="2DFAD7D1" w:rsidR="001921C3" w:rsidRPr="00412709" w:rsidRDefault="001921C3" w:rsidP="007B0D14">
      <w:pPr>
        <w:suppressAutoHyphens/>
        <w:spacing w:before="130" w:after="130" w:line="276" w:lineRule="auto"/>
        <w:ind w:firstLine="720"/>
        <w:jc w:val="both"/>
        <w:rPr>
          <w:color w:val="000000"/>
          <w:sz w:val="28"/>
          <w:szCs w:val="28"/>
          <w:lang w:val="pt-BR" w:eastAsia="ar-SA"/>
        </w:rPr>
      </w:pPr>
      <w:r w:rsidRPr="00412709">
        <w:rPr>
          <w:sz w:val="28"/>
          <w:szCs w:val="28"/>
          <w:lang w:val="es-MX" w:eastAsia="ar-SA"/>
        </w:rPr>
        <w:lastRenderedPageBreak/>
        <w:t>+</w:t>
      </w:r>
      <w:r w:rsidRPr="00412709">
        <w:rPr>
          <w:sz w:val="28"/>
          <w:szCs w:val="28"/>
          <w:lang w:val="pt-BR" w:eastAsia="ar-SA"/>
        </w:rPr>
        <w:t xml:space="preserve"> Phát triển kinh tế xã hội, tạo nền tảng pháp lý cho hoạt động kinh doanh có liên quan tới dữ liệu cá nhân</w:t>
      </w:r>
    </w:p>
    <w:p w14:paraId="609D5BB1" w14:textId="77777777" w:rsidR="001921C3" w:rsidRPr="00412709" w:rsidRDefault="001921C3" w:rsidP="007B0D14">
      <w:pPr>
        <w:suppressAutoHyphens/>
        <w:spacing w:before="130" w:after="130" w:line="276" w:lineRule="auto"/>
        <w:ind w:firstLine="720"/>
        <w:jc w:val="both"/>
        <w:rPr>
          <w:sz w:val="28"/>
          <w:szCs w:val="28"/>
          <w:lang w:val="pt-BR" w:eastAsia="ar-SA"/>
        </w:rPr>
      </w:pPr>
      <w:r w:rsidRPr="00412709">
        <w:rPr>
          <w:sz w:val="28"/>
          <w:szCs w:val="28"/>
          <w:lang w:val="pt-BR" w:eastAsia="ar-SA"/>
        </w:rPr>
        <w:t xml:space="preserve">Nước ta </w:t>
      </w:r>
      <w:r w:rsidRPr="00412709">
        <w:rPr>
          <w:sz w:val="28"/>
          <w:szCs w:val="28"/>
          <w:lang w:eastAsia="ar-SA"/>
        </w:rPr>
        <w:t>là một trong những quốc gia có tốc độ phát triển và ứng dụng Internet cao nhất thế giới</w:t>
      </w:r>
      <w:r w:rsidRPr="00412709">
        <w:rPr>
          <w:sz w:val="28"/>
          <w:szCs w:val="28"/>
          <w:lang w:val="pt-BR" w:eastAsia="ar-SA"/>
        </w:rPr>
        <w:t>. Số lượng người sử dụng Internet của Việt Nam đã đạt hơn 68.72 triệu người, tương đương 70.3% tổng dân số. Dữ liệu cá nhân của hơn 2/3 dân số nước ta đang được lưu trữ, đăng tải, chia sẻ và thu thập trên không gian mạng với nhiều hình thức và mức độ chi tiết khác nhau. Việc thu thập dữ liệu cá nhân được tích hợp sâu trong từng sản phẩm, dịch vụ và khó có thể nhận biết, xác thực đúng sai và bảo đảm mục đích sử dụng như thông báo. Yêu cầu bảo vệ được nâng cao từ góc độ cá nhân tới vấn đề chủ quyền, an ninh quốc gia.</w:t>
      </w:r>
    </w:p>
    <w:p w14:paraId="0FD383C0" w14:textId="77777777" w:rsidR="001921C3" w:rsidRPr="00412709" w:rsidRDefault="001921C3" w:rsidP="007B0D14">
      <w:pPr>
        <w:suppressAutoHyphens/>
        <w:spacing w:before="130" w:after="130" w:line="276" w:lineRule="auto"/>
        <w:ind w:firstLine="720"/>
        <w:jc w:val="both"/>
        <w:rPr>
          <w:sz w:val="28"/>
          <w:szCs w:val="28"/>
          <w:lang w:eastAsia="ar-SA"/>
        </w:rPr>
      </w:pPr>
      <w:r w:rsidRPr="00412709">
        <w:rPr>
          <w:sz w:val="28"/>
          <w:szCs w:val="28"/>
          <w:lang w:val="pt-BR" w:eastAsia="ar-SA"/>
        </w:rPr>
        <w:t>C</w:t>
      </w:r>
      <w:r w:rsidRPr="00412709">
        <w:rPr>
          <w:sz w:val="28"/>
          <w:szCs w:val="28"/>
          <w:lang w:eastAsia="ar-SA"/>
        </w:rPr>
        <w:t>ơ sở hạ tầng</w:t>
      </w:r>
      <w:r w:rsidRPr="00412709">
        <w:rPr>
          <w:sz w:val="28"/>
          <w:szCs w:val="28"/>
          <w:lang w:val="pt-BR" w:eastAsia="ar-SA"/>
        </w:rPr>
        <w:t xml:space="preserve"> không gian mạng phát triển nhanh và ngày càng hoàn thiện, tạo điều kiện thuận lợi cho các ngành, nghề, dịch vụ kinh doanh có liên quan tới dữ liệu cá nhân phát triển. Nước ta đang</w:t>
      </w:r>
      <w:r w:rsidRPr="00412709">
        <w:rPr>
          <w:sz w:val="28"/>
          <w:szCs w:val="28"/>
          <w:lang w:eastAsia="ar-SA"/>
        </w:rPr>
        <w:t xml:space="preserve"> đẩy mạnh xây dựng Chính phủ điện tử, hướng tới chính phủ số, nền kinh tế số</w:t>
      </w:r>
      <w:r w:rsidRPr="00412709">
        <w:rPr>
          <w:sz w:val="28"/>
          <w:szCs w:val="28"/>
          <w:lang w:val="pt-BR" w:eastAsia="ar-SA"/>
        </w:rPr>
        <w:t xml:space="preserve"> với sự tham gia ngày càng sâu rộng của các lĩnh vực </w:t>
      </w:r>
      <w:r w:rsidRPr="00412709">
        <w:rPr>
          <w:sz w:val="28"/>
          <w:szCs w:val="28"/>
          <w:lang w:eastAsia="ar-SA"/>
        </w:rPr>
        <w:t>hành chính, y tế, hình sự, hộ tịch, quốc tịch, chứng thực, thương mại điện tử, giáo dục, tài chính, ngân hàng, thuế</w:t>
      </w:r>
      <w:r w:rsidRPr="00412709">
        <w:rPr>
          <w:sz w:val="28"/>
          <w:szCs w:val="28"/>
          <w:lang w:val="pt-BR" w:eastAsia="ar-SA"/>
        </w:rPr>
        <w:t>…</w:t>
      </w:r>
      <w:r w:rsidRPr="00412709">
        <w:rPr>
          <w:sz w:val="28"/>
          <w:szCs w:val="28"/>
          <w:lang w:eastAsia="ar-SA"/>
        </w:rPr>
        <w:t xml:space="preserve"> Công nghệ thông tin, truyền thông, trí tuệ nhân tạo, internet vạn vật, điện toán đám mây, dữ liệu lớn, dữ liệu nhanh… được ứng dụng sâu rộng, tạo ra những giá trị to lớn xã hội. Dữ liệu cá nhân từ vị trí chưa thực sự quan trọng, trở thành nguyên liệu chính cho hoạt động của các ngành, nghề, dịch vụ nêu trên và ngày càng chiếm vị trí quan trọng trong tổng thể lĩnh vực tạo ra giá trị lợi nhuận cao trong nền kinh tế quốc dân. Điều này đặt ra cho Chính phủ bài toán phải quản lý hiệu quả, tương đồng giữa sử dụng và bảo vệ dữ liệu cá nhân, ứng phó, hạn chế nguy cơ, xử lý vi phạm để giữ vững sự phát triển và giá trị do dữ liệu cá nhân tạo ra.</w:t>
      </w:r>
    </w:p>
    <w:p w14:paraId="40720630" w14:textId="3D8FB53D" w:rsidR="001921C3" w:rsidRPr="00412709" w:rsidRDefault="001921C3" w:rsidP="007B0D14">
      <w:pPr>
        <w:suppressAutoHyphens/>
        <w:spacing w:before="130" w:after="130" w:line="276" w:lineRule="auto"/>
        <w:ind w:firstLine="720"/>
        <w:jc w:val="both"/>
        <w:rPr>
          <w:sz w:val="28"/>
          <w:szCs w:val="28"/>
          <w:lang w:eastAsia="ar-SA"/>
        </w:rPr>
      </w:pPr>
      <w:r w:rsidRPr="00412709">
        <w:rPr>
          <w:sz w:val="28"/>
          <w:szCs w:val="28"/>
          <w:lang w:val="es-MX" w:eastAsia="ar-SA"/>
        </w:rPr>
        <w:t>+</w:t>
      </w:r>
      <w:r w:rsidRPr="00412709">
        <w:rPr>
          <w:sz w:val="28"/>
          <w:szCs w:val="28"/>
          <w:lang w:eastAsia="ar-SA"/>
        </w:rPr>
        <w:t xml:space="preserve"> Dữ liệu cá nhân đang bị mua bán, lộ, mất tràn lan, nhiều hành vi vi phạm pháp luật thiếu quy định xử lý </w:t>
      </w:r>
    </w:p>
    <w:p w14:paraId="71642412" w14:textId="77777777" w:rsidR="001921C3" w:rsidRPr="00412709" w:rsidRDefault="001921C3" w:rsidP="007B0D14">
      <w:pPr>
        <w:suppressAutoHyphens/>
        <w:spacing w:before="130" w:after="130" w:line="276" w:lineRule="auto"/>
        <w:ind w:firstLine="720"/>
        <w:jc w:val="both"/>
        <w:rPr>
          <w:sz w:val="28"/>
          <w:szCs w:val="28"/>
          <w:lang w:eastAsia="ar-SA"/>
        </w:rPr>
      </w:pPr>
      <w:r w:rsidRPr="00412709">
        <w:rPr>
          <w:sz w:val="28"/>
          <w:szCs w:val="28"/>
          <w:lang w:eastAsia="ar-SA"/>
        </w:rPr>
        <w:t>Tình trạng lộ dữ liệu cá nhân diễn ra phổ biến trên không gian mạng. Người sử dụng chưa có ý thức bảo vệ dữ liệu cá nhân, đăng tải công khai hoặc lộ trong quá trình chuyển giao, lưu trữ, trao đổi phục vụ hoạt động kinh doanh hoặc do biện pháp bảo vệ không tương xứng dẫn tới bị chiếm đoạt và đăng tải công khai</w:t>
      </w:r>
      <w:r w:rsidRPr="00412709">
        <w:rPr>
          <w:sz w:val="28"/>
          <w:szCs w:val="28"/>
          <w:vertAlign w:val="superscript"/>
          <w:lang w:eastAsia="ar-SA"/>
        </w:rPr>
        <w:footnoteReference w:id="4"/>
      </w:r>
      <w:r w:rsidRPr="00412709">
        <w:rPr>
          <w:sz w:val="28"/>
          <w:szCs w:val="28"/>
          <w:lang w:eastAsia="ar-SA"/>
        </w:rPr>
        <w:t>.</w:t>
      </w:r>
    </w:p>
    <w:p w14:paraId="29C8AF11" w14:textId="77777777" w:rsidR="001921C3" w:rsidRPr="00412709" w:rsidRDefault="001921C3" w:rsidP="007B0D14">
      <w:pPr>
        <w:suppressAutoHyphens/>
        <w:spacing w:before="130" w:after="130" w:line="276" w:lineRule="auto"/>
        <w:ind w:firstLine="709"/>
        <w:jc w:val="both"/>
        <w:rPr>
          <w:sz w:val="28"/>
          <w:szCs w:val="28"/>
          <w:lang w:eastAsia="ar-SA"/>
        </w:rPr>
      </w:pPr>
      <w:r w:rsidRPr="00412709">
        <w:rPr>
          <w:sz w:val="28"/>
          <w:szCs w:val="28"/>
          <w:lang w:eastAsia="ar-SA"/>
        </w:rPr>
        <w:lastRenderedPageBreak/>
        <w:t>Tình trạng mua bán dữ liệu cá nhân hiện đang diễn ra phổ biến, công khai, với các dữ liệu thô</w:t>
      </w:r>
      <w:r w:rsidRPr="00412709">
        <w:rPr>
          <w:sz w:val="28"/>
          <w:szCs w:val="28"/>
          <w:vertAlign w:val="superscript"/>
          <w:lang w:eastAsia="ar-SA"/>
        </w:rPr>
        <w:footnoteReference w:id="5"/>
      </w:r>
      <w:r w:rsidRPr="00412709">
        <w:rPr>
          <w:sz w:val="28"/>
          <w:szCs w:val="28"/>
          <w:lang w:eastAsia="ar-SA"/>
        </w:rPr>
        <w:t xml:space="preserve"> và dữ liệu cá nhân đã qua xử lý</w:t>
      </w:r>
      <w:r w:rsidRPr="00412709">
        <w:rPr>
          <w:sz w:val="28"/>
          <w:szCs w:val="28"/>
          <w:vertAlign w:val="superscript"/>
          <w:lang w:eastAsia="ar-SA"/>
        </w:rPr>
        <w:footnoteReference w:id="6"/>
      </w:r>
      <w:r w:rsidRPr="00412709">
        <w:rPr>
          <w:sz w:val="28"/>
          <w:szCs w:val="28"/>
          <w:lang w:eastAsia="ar-SA"/>
        </w:rPr>
        <w:t>, nhiều hành vi chưa được xử lý vì thiếu quy định của pháp luật. Các doanh nghiệp, công ty kinh doanh dịch vụ có thu thập dữ liệu cá nhân của khách hàng, cho phép các đối tác thứ ba tiếp cận thông tin dữ liệu cá nhân nhưng không có yêu cầu, quy định chặt chẽ, để đối tác thứ ba chuyển giao, buôn bán cho các đối tác khác. Các doanh nghiệp chủ động thu thập thông tin cá nhân của khách hàng, hình thành kho dữ liệu cá nhân, phân tích, xử lý các loại dữ liệu đó để tiến hành kinh doanh, buôn bán. Việc buôn bán dữ liệu cá nhân được tiến hành có hệ thống, có tổ chức, cam kết “bảo hành” và có khả năng cập nhật dữ liệu, trích xuất dữ liệu theo yêu cầu người mua. Nhiều dữ liệu bị rao bán công khai, trong thời gian dài, với số lượng lớn trên không gian mạng. Việc mua bán được tiến hành qua website, tài khoản, trang, nhóm trên mạng xã hội</w:t>
      </w:r>
      <w:r w:rsidRPr="00412709">
        <w:rPr>
          <w:sz w:val="28"/>
          <w:szCs w:val="28"/>
          <w:vertAlign w:val="superscript"/>
          <w:lang w:eastAsia="ar-SA"/>
        </w:rPr>
        <w:footnoteReference w:id="7"/>
      </w:r>
      <w:r w:rsidRPr="00412709">
        <w:rPr>
          <w:sz w:val="28"/>
          <w:szCs w:val="28"/>
          <w:lang w:eastAsia="ar-SA"/>
        </w:rPr>
        <w:t>, diễn đàn tin tặc</w:t>
      </w:r>
      <w:r w:rsidRPr="00412709">
        <w:rPr>
          <w:sz w:val="28"/>
          <w:szCs w:val="28"/>
          <w:vertAlign w:val="superscript"/>
          <w:lang w:eastAsia="ar-SA"/>
        </w:rPr>
        <w:footnoteReference w:id="8"/>
      </w:r>
      <w:r w:rsidRPr="00412709">
        <w:rPr>
          <w:sz w:val="28"/>
          <w:szCs w:val="28"/>
          <w:lang w:eastAsia="ar-SA"/>
        </w:rPr>
        <w:t>. Việc thanh toán được thực hiện thông qua tài khoản ngân hàng, nhiều giao dịch ghi rõ nội dung mua bán dữ liệu.</w:t>
      </w:r>
    </w:p>
    <w:p w14:paraId="12F0E1A4" w14:textId="77777777" w:rsidR="001921C3" w:rsidRPr="00412709" w:rsidRDefault="001921C3" w:rsidP="007B0D14">
      <w:pPr>
        <w:suppressAutoHyphens/>
        <w:spacing w:before="130" w:after="130" w:line="276" w:lineRule="auto"/>
        <w:ind w:firstLine="720"/>
        <w:jc w:val="both"/>
        <w:rPr>
          <w:sz w:val="28"/>
          <w:szCs w:val="28"/>
          <w:lang w:eastAsia="ar-SA"/>
        </w:rPr>
      </w:pPr>
      <w:r w:rsidRPr="00412709">
        <w:rPr>
          <w:sz w:val="28"/>
          <w:szCs w:val="28"/>
          <w:lang w:eastAsia="ar-SA"/>
        </w:rPr>
        <w:t>Việc mua bán dữ liệu cá nhân không chỉ diễn ra đơn lẻ, giữa cá nhân với cá nhân, mà còn có sự tham gia của các công ty, tổ chức, doanh nghiệp. Một số công ty được thành lập mới, đầu tư xây dựng, vận hành các hệ thống kỹ thuật chuyên thu thập trái phép dữ liệu cá nhân để kinh doanh thu lợi nhuận; xây dựng các phần mềm chuyên thu thập thông tin cá nhân, cài ẩn trong các trang mạng để thu thập thông tin tự động, phân tích thành tệp dữ liệu cá nhân có giá trị; tán phát mã độc có chức năng thu thập dữ liệu cá nhân trên môi trường mạng (máy tính và thiết bị di động); tổ chức tấn công, xâm nhập hệ thống máy tính của cơ quan, tổ chức, doanh nghiệp để chiếm đoạt dữ liệu cá nhân. Chỉ trong 02 năm từ năm 2019 đến năm 2020, Bộ Công an phát hiện hàng trăm</w:t>
      </w:r>
      <w:r w:rsidRPr="00412709">
        <w:rPr>
          <w:b/>
          <w:sz w:val="28"/>
          <w:szCs w:val="28"/>
          <w:lang w:eastAsia="ar-SA"/>
        </w:rPr>
        <w:t xml:space="preserve"> </w:t>
      </w:r>
      <w:r w:rsidRPr="00412709">
        <w:rPr>
          <w:sz w:val="28"/>
          <w:szCs w:val="28"/>
          <w:lang w:eastAsia="ar-SA"/>
        </w:rPr>
        <w:t xml:space="preserve">cá nhân, tổ chức liên quan bán dữ liệu cá nhân. Một số đường dây chiếm đoạt, mua bán dữ liệu quy mô lớn tại Việt Nam đã bị phát hiện, đấu tranh, xử lý. Số lượng dữ liệu cá nhân bị thu thập, mua bán trái phép phát hiện được lên tới gần </w:t>
      </w:r>
      <w:r w:rsidRPr="00412709">
        <w:rPr>
          <w:b/>
          <w:sz w:val="28"/>
          <w:szCs w:val="28"/>
          <w:lang w:eastAsia="ar-SA"/>
        </w:rPr>
        <w:t>1.300GB</w:t>
      </w:r>
      <w:r w:rsidRPr="00412709">
        <w:rPr>
          <w:sz w:val="28"/>
          <w:szCs w:val="28"/>
          <w:lang w:eastAsia="ar-SA"/>
        </w:rPr>
        <w:t>, trong đó có nhiều dữ liệu cá nhân nội bộ, nhạy cảm</w:t>
      </w:r>
      <w:r w:rsidRPr="00412709">
        <w:rPr>
          <w:sz w:val="28"/>
          <w:szCs w:val="28"/>
          <w:vertAlign w:val="superscript"/>
          <w:lang w:eastAsia="ar-SA"/>
        </w:rPr>
        <w:footnoteReference w:id="9"/>
      </w:r>
      <w:r w:rsidRPr="00412709">
        <w:rPr>
          <w:sz w:val="28"/>
          <w:szCs w:val="28"/>
          <w:lang w:eastAsia="ar-SA"/>
        </w:rPr>
        <w:t>.</w:t>
      </w:r>
    </w:p>
    <w:p w14:paraId="3E0D087A" w14:textId="77777777" w:rsidR="001921C3" w:rsidRPr="00412709" w:rsidRDefault="001921C3" w:rsidP="007B0D14">
      <w:pPr>
        <w:tabs>
          <w:tab w:val="left" w:pos="1397"/>
        </w:tabs>
        <w:suppressAutoHyphens/>
        <w:spacing w:before="130" w:after="130" w:line="276" w:lineRule="auto"/>
        <w:ind w:firstLine="720"/>
        <w:jc w:val="both"/>
        <w:rPr>
          <w:sz w:val="28"/>
          <w:szCs w:val="28"/>
          <w:lang w:eastAsia="ar-SA"/>
        </w:rPr>
      </w:pPr>
      <w:r w:rsidRPr="00412709">
        <w:rPr>
          <w:sz w:val="28"/>
          <w:szCs w:val="28"/>
          <w:lang w:eastAsia="ar-SA"/>
        </w:rPr>
        <w:lastRenderedPageBreak/>
        <w:t xml:space="preserve">Pháp luật bảo vệ dữ liệu cá nhân nước ta đã có một số quy định về chế tài xử phạt với những hành vi vi phạm bảo vệ thông tin cá nhân, </w:t>
      </w:r>
      <w:r w:rsidRPr="00412709">
        <w:rPr>
          <w:b/>
          <w:sz w:val="28"/>
          <w:szCs w:val="28"/>
          <w:lang w:eastAsia="ar-SA"/>
        </w:rPr>
        <w:t>chưa</w:t>
      </w:r>
      <w:r w:rsidRPr="00412709">
        <w:rPr>
          <w:sz w:val="28"/>
          <w:szCs w:val="28"/>
          <w:lang w:eastAsia="ar-SA"/>
        </w:rPr>
        <w:t xml:space="preserve"> có quy định về bảo vệ dữ liệu cá nhân. </w:t>
      </w:r>
      <w:r w:rsidRPr="00412709">
        <w:rPr>
          <w:i/>
          <w:sz w:val="28"/>
          <w:szCs w:val="28"/>
          <w:lang w:eastAsia="ar-SA"/>
        </w:rPr>
        <w:t>Về chế tài hình sự</w:t>
      </w:r>
      <w:r w:rsidRPr="00412709">
        <w:rPr>
          <w:sz w:val="28"/>
          <w:szCs w:val="28"/>
          <w:lang w:eastAsia="ar-SA"/>
        </w:rPr>
        <w:t>: Chưa có chế tài hình sự về dữ liệu cá nhân. Vi phạm các quy định về thông tin cá nhân có thể bị xử phạt hình sự theo 02 tội danh tại Điều 159 và Điều 288</w:t>
      </w:r>
      <w:r w:rsidRPr="00412709">
        <w:rPr>
          <w:sz w:val="28"/>
          <w:szCs w:val="28"/>
          <w:vertAlign w:val="superscript"/>
          <w:lang w:eastAsia="ar-SA"/>
        </w:rPr>
        <w:footnoteReference w:id="10"/>
      </w:r>
      <w:r w:rsidRPr="00412709">
        <w:rPr>
          <w:sz w:val="28"/>
          <w:szCs w:val="28"/>
          <w:lang w:eastAsia="ar-SA"/>
        </w:rPr>
        <w:t xml:space="preserve">, với án tù giam cao nhất là 07 năm theo quy định của Bộ Luật Hình sự 2015 (sửa đổi, bổ sung năm 2017). Hầu hết các vụ việc buôn bán dữ liệu cá nhân đang được hoàn thiện theo hướng chứng minh 02 tội danh này. Tuy nhiên, do chưa quy định cụ thể về các yếu tố cấu thành trong hoạt động mua bán dữ liệu cá nhân, nhất là hoạt động có sự trung gian qua nhiều cá nhân, tổ chức nên khó chứng minh tội phạm. </w:t>
      </w:r>
      <w:r w:rsidRPr="00412709">
        <w:rPr>
          <w:i/>
          <w:sz w:val="28"/>
          <w:szCs w:val="28"/>
          <w:lang w:eastAsia="ar-SA"/>
        </w:rPr>
        <w:t>Về chế tài dân sự</w:t>
      </w:r>
      <w:r w:rsidRPr="00412709">
        <w:rPr>
          <w:sz w:val="28"/>
          <w:szCs w:val="28"/>
          <w:lang w:eastAsia="ar-SA"/>
        </w:rPr>
        <w:t>: Chưa có chế tài dân sự về dữ liệu cá nhân. Quyền bảo vệ thông tin cá nhân là một quyền dân sự, được quy định trong Bộ luật Dân sự</w:t>
      </w:r>
      <w:r w:rsidRPr="00412709">
        <w:rPr>
          <w:sz w:val="28"/>
          <w:szCs w:val="28"/>
          <w:vertAlign w:val="superscript"/>
          <w:lang w:eastAsia="ar-SA"/>
        </w:rPr>
        <w:footnoteReference w:id="11"/>
      </w:r>
      <w:r w:rsidRPr="00412709">
        <w:rPr>
          <w:sz w:val="28"/>
          <w:szCs w:val="28"/>
          <w:lang w:eastAsia="ar-SA"/>
        </w:rPr>
        <w:t xml:space="preserve">. </w:t>
      </w:r>
      <w:r w:rsidRPr="00412709">
        <w:rPr>
          <w:i/>
          <w:sz w:val="28"/>
          <w:szCs w:val="28"/>
          <w:lang w:eastAsia="ar-SA"/>
        </w:rPr>
        <w:t>Về chế tài hành chính</w:t>
      </w:r>
      <w:r w:rsidRPr="00412709">
        <w:rPr>
          <w:sz w:val="28"/>
          <w:szCs w:val="28"/>
          <w:lang w:eastAsia="ar-SA"/>
        </w:rPr>
        <w:t>: Chưa có chế tài hành chính về dữ liệu cá nhân. Các hành vi vi phạm, xâm hại đến thông tin cá nhân đã có nhưng nằm rải rác ở nhiều văn bản khác nhau</w:t>
      </w:r>
      <w:r w:rsidRPr="00412709">
        <w:rPr>
          <w:sz w:val="28"/>
          <w:szCs w:val="28"/>
          <w:vertAlign w:val="superscript"/>
          <w:lang w:eastAsia="ar-SA"/>
        </w:rPr>
        <w:footnoteReference w:id="12"/>
      </w:r>
      <w:r w:rsidRPr="00412709">
        <w:rPr>
          <w:sz w:val="28"/>
          <w:szCs w:val="28"/>
          <w:lang w:eastAsia="ar-SA"/>
        </w:rPr>
        <w:t>.</w:t>
      </w:r>
    </w:p>
    <w:p w14:paraId="150AF721" w14:textId="77777777" w:rsidR="001921C3" w:rsidRPr="00412709" w:rsidRDefault="001921C3" w:rsidP="007B0D14">
      <w:pPr>
        <w:suppressAutoHyphens/>
        <w:spacing w:before="130" w:after="130" w:line="276" w:lineRule="auto"/>
        <w:ind w:firstLine="720"/>
        <w:jc w:val="both"/>
        <w:rPr>
          <w:sz w:val="28"/>
          <w:szCs w:val="28"/>
          <w:lang w:val="es-MX" w:eastAsia="ar-SA"/>
        </w:rPr>
      </w:pPr>
      <w:r w:rsidRPr="00412709">
        <w:rPr>
          <w:sz w:val="28"/>
          <w:szCs w:val="28"/>
          <w:lang w:val="es-MX" w:eastAsia="ar-SA"/>
        </w:rPr>
        <w:t>Với thực trạng buôn bán, xử lý dữ liệu cá nhân tràn lan như hiện nay, việc không có chế tài xử lý hoặc chế tài xử lý không đủ mạnh, không đủ sức răn đe sẽ không giải quyết được tình hình. Để đồng bộ, thống nhất và bảo đảm quy định của pháp luật về ban hành văn bản quy phạm pháp luật, một số nội dung mang tính căn bản cho công tác bảo vệ dữ liệu cá nhân không quy định tại Nghị định này, mà đề xuất bổ sung vào Nghị định xử phạt vi phạm hành chính trong lĩnh vực an ninh mạng. Ngày 01/10/2020, Chính phủ đã có báo cáo số 442/BC-CP trình Quốc hội về kết quả rà soát văn bản quy phạm pháp luật thuộc các lĩnh vực quản lý nhà nước, đưa ra phương án giải quyết thực trạng trên là tiếp tục xây dựng Nghị định quy định xử phạt vi phạm hành chính trong lĩnh vực an ninh mạng, bổ sung các vấn đề liên quan tới dữ liệu cá nhân vào Nghị định này (</w:t>
      </w:r>
      <w:r w:rsidRPr="00412709">
        <w:rPr>
          <w:i/>
          <w:sz w:val="28"/>
          <w:szCs w:val="28"/>
          <w:lang w:val="es-MX" w:eastAsia="ar-SA"/>
        </w:rPr>
        <w:t>mục 9.2.3</w:t>
      </w:r>
      <w:r w:rsidRPr="00412709">
        <w:rPr>
          <w:sz w:val="28"/>
          <w:szCs w:val="28"/>
          <w:lang w:val="es-MX" w:eastAsia="ar-SA"/>
        </w:rPr>
        <w:t>).</w:t>
      </w:r>
    </w:p>
    <w:p w14:paraId="60B7796A" w14:textId="154F0734" w:rsidR="001921C3" w:rsidRPr="00412709" w:rsidRDefault="001921C3" w:rsidP="007B0D14">
      <w:pPr>
        <w:suppressAutoHyphens/>
        <w:spacing w:before="130" w:after="130" w:line="276" w:lineRule="auto"/>
        <w:ind w:firstLine="720"/>
        <w:jc w:val="both"/>
        <w:rPr>
          <w:b/>
          <w:sz w:val="28"/>
          <w:szCs w:val="28"/>
          <w:lang w:val="es-MX" w:eastAsia="ar-SA"/>
        </w:rPr>
      </w:pPr>
      <w:r w:rsidRPr="00412709">
        <w:rPr>
          <w:sz w:val="28"/>
          <w:szCs w:val="28"/>
          <w:lang w:val="es-MX" w:eastAsia="ar-SA"/>
        </w:rPr>
        <w:t>+ Nâng cao nhận thức, ý thức về xử lý dữ liệu cá nhân hiện nay</w:t>
      </w:r>
    </w:p>
    <w:p w14:paraId="79B9BBD5" w14:textId="77777777" w:rsidR="001921C3" w:rsidRPr="00412709" w:rsidRDefault="001921C3" w:rsidP="007B0D14">
      <w:pPr>
        <w:suppressAutoHyphens/>
        <w:spacing w:before="130" w:after="130" w:line="276" w:lineRule="auto"/>
        <w:ind w:firstLine="720"/>
        <w:jc w:val="both"/>
        <w:rPr>
          <w:sz w:val="28"/>
          <w:szCs w:val="28"/>
          <w:lang w:eastAsia="ar-SA"/>
        </w:rPr>
      </w:pPr>
      <w:r w:rsidRPr="00412709">
        <w:rPr>
          <w:sz w:val="28"/>
          <w:szCs w:val="28"/>
          <w:lang w:eastAsia="ar-SA"/>
        </w:rPr>
        <w:lastRenderedPageBreak/>
        <w:t xml:space="preserve">Nhận thức về bảo vệ thông tin cá nhân còn hạn chế, chưa phù hợp với tình hình thực tế, là nguyên nhân chính dẫn tới tình trạng lộ, lọt, chiếm đoạt thông tin cá nhân, buôn bán dữ liệu cá nhân. Nhiều dữ liệu cá nhân nhạy cảm, quan trọng, như: sinh trắc học, tình trạng sức khỏe, tài chính, gia đình… được đăng tải công khai, trở thành nguồn để các phần mềm thu thập dữ liệu. Nhận thức của một số cán bộ, công chức, viên chức về cung cấp, quản lý hồ sơ cá nhân, dữ liệu cá nhân chưa đầy đủ, dẫn đến việc chỉ đạo, hướng dẫn, thực hiện nhiệm vụ lưu trữ ở một cơ quan, đơn vị chưa được quan tâm chú trọng đúng mức. Có sự mất cân bằng về tính hai mặt của công nghệ thông tin, tâm lý sẵn sàng đánh đổi thông tin đời tư, thông tin cá nhân để lấy sự tiện ích về mặt công nghệ. Nhận thức, ý thức về bảo vệ dữ liệu cá nhân thấp không chỉ ảnh hưởng tới quyền và lợi ích của chủ thể dữ liệu, mà còn tác động trực tiếp tới an ninh, chủ quyền quốc gia. Về lâu dài, không thể dự báo trước với những dữ liệu cá nhân được công khai sẽ tác động, ảnh hưởng thế nào đến chủ thể dữ liệu khi khả năng khai thác, phân tích, xử lý dữ liệu cá nhân ngày càng phát triển. </w:t>
      </w:r>
    </w:p>
    <w:p w14:paraId="6567E2E5" w14:textId="77777777" w:rsidR="001921C3" w:rsidRPr="00412709" w:rsidRDefault="001921C3" w:rsidP="007B0D14">
      <w:pPr>
        <w:suppressAutoHyphens/>
        <w:spacing w:before="130" w:after="130" w:line="276" w:lineRule="auto"/>
        <w:ind w:firstLine="709"/>
        <w:jc w:val="both"/>
        <w:rPr>
          <w:sz w:val="28"/>
          <w:szCs w:val="28"/>
          <w:lang w:eastAsia="ar-SA"/>
        </w:rPr>
      </w:pPr>
      <w:r w:rsidRPr="00412709">
        <w:rPr>
          <w:sz w:val="28"/>
          <w:szCs w:val="28"/>
          <w:lang w:eastAsia="ar-SA"/>
        </w:rPr>
        <w:t xml:space="preserve">Như vậy: </w:t>
      </w:r>
    </w:p>
    <w:p w14:paraId="5D786998" w14:textId="77777777" w:rsidR="001921C3" w:rsidRPr="00412709" w:rsidRDefault="001921C3" w:rsidP="007B0D14">
      <w:pPr>
        <w:suppressAutoHyphens/>
        <w:spacing w:before="130" w:after="130" w:line="276" w:lineRule="auto"/>
        <w:ind w:firstLine="709"/>
        <w:jc w:val="both"/>
        <w:rPr>
          <w:sz w:val="28"/>
          <w:szCs w:val="28"/>
          <w:lang w:eastAsia="ar-SA"/>
        </w:rPr>
      </w:pPr>
      <w:r w:rsidRPr="00412709">
        <w:rPr>
          <w:sz w:val="28"/>
          <w:szCs w:val="28"/>
          <w:lang w:eastAsia="ar-SA"/>
        </w:rPr>
        <w:t>(1) Việc ban hành Nghị định quy định về bảo vệ dữ liệu cá nhân là hết sức cần thiết nhằm đáp ứng yêu cầu bảo vệ quyền dữ liệu cá nhân; ngăn chặn các hành vi xâm phạm dữ liệu cá nhân, gây ảnh hưởng đến quyền và lợi ích của cá nhân, tổ chức; nâng cao trách nhiệm của các cơ quan, tổ chức, cá nhân, mà trước hết là của Bên xử lý dữ liệu đối với việc xử lý dữ liệu cá nhân. Đồng thời, Nghị định là tiền đề quan trọng để triển khai, đúc rút và nghiên cứu, xây dựng thành Luật Bảo vệ dữ liệu cá nhân.</w:t>
      </w:r>
    </w:p>
    <w:p w14:paraId="6F77D677" w14:textId="77777777" w:rsidR="001921C3" w:rsidRPr="00412709" w:rsidRDefault="001921C3" w:rsidP="007B0D14">
      <w:pPr>
        <w:suppressAutoHyphens/>
        <w:spacing w:before="130" w:after="130" w:line="276" w:lineRule="auto"/>
        <w:ind w:firstLine="709"/>
        <w:jc w:val="both"/>
        <w:rPr>
          <w:color w:val="000000"/>
          <w:sz w:val="28"/>
          <w:szCs w:val="28"/>
          <w:lang w:eastAsia="ar-SA"/>
        </w:rPr>
      </w:pPr>
      <w:r w:rsidRPr="00412709">
        <w:rPr>
          <w:sz w:val="28"/>
          <w:szCs w:val="28"/>
          <w:lang w:eastAsia="ar-SA"/>
        </w:rPr>
        <w:t>(2) Nghị định có một số nội dung thuộc tầm luật. Theo quy định của khoản 3 Điều 19 Luật Ban hành văn bản quy phạm pháp luật năm 2015: “</w:t>
      </w:r>
      <w:r w:rsidRPr="00412709">
        <w:rPr>
          <w:i/>
          <w:sz w:val="28"/>
          <w:szCs w:val="28"/>
          <w:lang w:eastAsia="ar-SA"/>
        </w:rPr>
        <w:t xml:space="preserve">Vấn đề cần thiết thuộc thẩm quyền của Quốc hội, Ủy ban thường vụ Quốc hội nhưng chưa đủ điều kiện xây dựng thành luật hoặc pháp lệnh để đáp ứng yêu cầu quản </w:t>
      </w:r>
      <w:r w:rsidRPr="00412709">
        <w:rPr>
          <w:i/>
          <w:color w:val="000000"/>
          <w:sz w:val="28"/>
          <w:szCs w:val="28"/>
          <w:lang w:eastAsia="ar-SA"/>
        </w:rPr>
        <w:t>lý nhà nước, quản lý kinh, tế, quản lý xã hội. Trước khi ban hành nghị định này phải được sự đồng ý của Ủy ban thường vụ Quốc hội</w:t>
      </w:r>
      <w:r w:rsidRPr="00412709">
        <w:rPr>
          <w:color w:val="000000"/>
          <w:sz w:val="28"/>
          <w:szCs w:val="28"/>
          <w:lang w:eastAsia="ar-SA"/>
        </w:rPr>
        <w:t xml:space="preserve">”. </w:t>
      </w:r>
    </w:p>
    <w:p w14:paraId="636B82CC" w14:textId="4E203158" w:rsidR="001921C3" w:rsidRPr="00412709" w:rsidRDefault="001921C3" w:rsidP="007B0D14">
      <w:pPr>
        <w:spacing w:before="130" w:after="130" w:line="276" w:lineRule="auto"/>
        <w:ind w:firstLine="720"/>
        <w:jc w:val="both"/>
        <w:rPr>
          <w:sz w:val="28"/>
          <w:szCs w:val="28"/>
          <w:lang w:val="es-MX" w:eastAsia="ar-SA"/>
        </w:rPr>
      </w:pPr>
      <w:r w:rsidRPr="00412709">
        <w:rPr>
          <w:sz w:val="28"/>
          <w:szCs w:val="28"/>
          <w:lang w:val="es-MX" w:eastAsia="ar-SA"/>
        </w:rPr>
        <w:t>- Mục đích ban hành</w:t>
      </w:r>
    </w:p>
    <w:p w14:paraId="2E85B7C8" w14:textId="48407BA7" w:rsidR="001921C3" w:rsidRPr="00412709" w:rsidRDefault="001921C3" w:rsidP="007B0D14">
      <w:pPr>
        <w:suppressAutoHyphens/>
        <w:spacing w:before="130" w:after="130" w:line="276" w:lineRule="auto"/>
        <w:ind w:firstLine="720"/>
        <w:jc w:val="both"/>
        <w:rPr>
          <w:sz w:val="28"/>
          <w:szCs w:val="28"/>
          <w:lang w:val="es-MX" w:eastAsia="ar-SA"/>
        </w:rPr>
      </w:pPr>
      <w:r w:rsidRPr="00412709">
        <w:rPr>
          <w:sz w:val="28"/>
          <w:szCs w:val="28"/>
          <w:lang w:val="es-MX" w:eastAsia="ar-SA"/>
        </w:rPr>
        <w:t xml:space="preserve">+ Cụ thể hóa tinh thần của Hiến pháp năm 2013, thể chế chủ trương, chính sách của Đảng, Nhà nước về công nhận, tôn trọng, bảo vệ dữ liệu cá nhân, bảo đảm quyền </w:t>
      </w:r>
      <w:r w:rsidRPr="00412709">
        <w:rPr>
          <w:color w:val="000000"/>
          <w:sz w:val="28"/>
          <w:szCs w:val="28"/>
          <w:lang w:val="es-MX" w:eastAsia="ar-SA"/>
        </w:rPr>
        <w:t>con người, quyền cơ bản của công dân và bảo vệ Tổ quốc.</w:t>
      </w:r>
    </w:p>
    <w:p w14:paraId="5AE84E2B" w14:textId="44802BD3" w:rsidR="001921C3" w:rsidRPr="00412709" w:rsidRDefault="001921C3" w:rsidP="007B0D14">
      <w:pPr>
        <w:suppressAutoHyphens/>
        <w:spacing w:before="130" w:after="130" w:line="276" w:lineRule="auto"/>
        <w:ind w:firstLine="720"/>
        <w:jc w:val="both"/>
        <w:rPr>
          <w:sz w:val="28"/>
          <w:szCs w:val="28"/>
          <w:lang w:val="es-MX" w:eastAsia="ar-SA"/>
        </w:rPr>
      </w:pPr>
      <w:r w:rsidRPr="00412709">
        <w:rPr>
          <w:sz w:val="28"/>
          <w:szCs w:val="28"/>
          <w:lang w:val="es-MX" w:eastAsia="ar-SA"/>
        </w:rPr>
        <w:t>+ Phù hợp với các quy định của pháp luật, rà soát, tạo nền tảng để xây dựng một hệ thống pháp luật hoàn chỉnh, đồng bộ về bảo vệ dữ liệu cá nhân.</w:t>
      </w:r>
    </w:p>
    <w:p w14:paraId="1D0BB1A6" w14:textId="10ABF7A1" w:rsidR="001921C3" w:rsidRPr="00412709" w:rsidRDefault="001921C3" w:rsidP="007B0D14">
      <w:pPr>
        <w:suppressAutoHyphens/>
        <w:spacing w:before="130" w:after="130" w:line="276" w:lineRule="auto"/>
        <w:ind w:firstLine="720"/>
        <w:jc w:val="both"/>
        <w:rPr>
          <w:sz w:val="28"/>
          <w:szCs w:val="28"/>
          <w:lang w:val="es-MX" w:eastAsia="ar-SA"/>
        </w:rPr>
      </w:pPr>
      <w:r w:rsidRPr="00412709">
        <w:rPr>
          <w:sz w:val="28"/>
          <w:szCs w:val="28"/>
          <w:lang w:val="es-MX" w:eastAsia="ar-SA"/>
        </w:rPr>
        <w:t>+ Phù hợp với thực tiễn phát triển kinh tế xã hội, bảo đảm an ninh trật tự và công tác bảo vệ dữ liệu cá nhân của nước ta hiện nay.</w:t>
      </w:r>
    </w:p>
    <w:p w14:paraId="64AAE19A" w14:textId="27BFAE4C" w:rsidR="001921C3" w:rsidRPr="00412709" w:rsidRDefault="001921C3" w:rsidP="007B0D14">
      <w:pPr>
        <w:suppressAutoHyphens/>
        <w:spacing w:before="130" w:after="130" w:line="276" w:lineRule="auto"/>
        <w:ind w:firstLine="720"/>
        <w:jc w:val="both"/>
        <w:rPr>
          <w:sz w:val="28"/>
          <w:szCs w:val="28"/>
          <w:lang w:val="es-MX" w:eastAsia="ar-SA"/>
        </w:rPr>
      </w:pPr>
      <w:r w:rsidRPr="00412709">
        <w:rPr>
          <w:sz w:val="28"/>
          <w:szCs w:val="28"/>
          <w:lang w:val="es-MX" w:eastAsia="ar-SA"/>
        </w:rPr>
        <w:lastRenderedPageBreak/>
        <w:t>+ Hài hòa với quy định, pháp luật, kinh nghiệm của thế giới.</w:t>
      </w:r>
    </w:p>
    <w:p w14:paraId="3F73B13D" w14:textId="47CDE2AA" w:rsidR="001921C3" w:rsidRPr="00412709" w:rsidRDefault="001921C3" w:rsidP="007B0D14">
      <w:pPr>
        <w:suppressAutoHyphens/>
        <w:spacing w:before="130" w:after="130" w:line="276" w:lineRule="auto"/>
        <w:ind w:firstLine="720"/>
        <w:jc w:val="both"/>
        <w:rPr>
          <w:sz w:val="28"/>
          <w:szCs w:val="28"/>
          <w:lang w:val="es-MX" w:eastAsia="ar-SA"/>
        </w:rPr>
      </w:pPr>
      <w:r w:rsidRPr="00412709">
        <w:rPr>
          <w:sz w:val="28"/>
          <w:szCs w:val="28"/>
          <w:lang w:val="es-MX" w:eastAsia="ar-SA"/>
        </w:rPr>
        <w:t>+ Xác định lộ trình phù hợp thực hiện công tác bảo vệ dữ liệu cá nhân.</w:t>
      </w:r>
    </w:p>
    <w:p w14:paraId="58C42CD0" w14:textId="77777777" w:rsidR="001921C3" w:rsidRPr="00412709" w:rsidRDefault="0059439A" w:rsidP="007B0D14">
      <w:pPr>
        <w:suppressAutoHyphens/>
        <w:spacing w:before="130" w:after="130" w:line="276" w:lineRule="auto"/>
        <w:ind w:firstLine="720"/>
        <w:jc w:val="both"/>
        <w:rPr>
          <w:bCs/>
          <w:sz w:val="28"/>
          <w:szCs w:val="28"/>
          <w:lang w:val="sv-SE" w:eastAsia="ar-SA"/>
        </w:rPr>
      </w:pPr>
      <w:r w:rsidRPr="00412709">
        <w:rPr>
          <w:b/>
          <w:color w:val="000000" w:themeColor="text1"/>
          <w:sz w:val="28"/>
          <w:szCs w:val="28"/>
        </w:rPr>
        <w:t xml:space="preserve">c) Nội dung chủ yếu: </w:t>
      </w:r>
      <w:r w:rsidR="001921C3" w:rsidRPr="00412709">
        <w:rPr>
          <w:bCs/>
          <w:sz w:val="28"/>
          <w:szCs w:val="28"/>
          <w:lang w:val="sv-SE" w:eastAsia="ar-SA"/>
        </w:rPr>
        <w:t xml:space="preserve">Nghị định bao gồm 44 Điều, chia thành 04 chương; cụ thể: </w:t>
      </w:r>
    </w:p>
    <w:p w14:paraId="78F7FAF4" w14:textId="77777777" w:rsidR="001921C3" w:rsidRPr="00412709" w:rsidRDefault="001921C3" w:rsidP="007B0D14">
      <w:pPr>
        <w:spacing w:before="130" w:after="130" w:line="276" w:lineRule="auto"/>
        <w:ind w:firstLine="720"/>
        <w:jc w:val="both"/>
        <w:rPr>
          <w:bCs/>
          <w:sz w:val="28"/>
          <w:szCs w:val="28"/>
          <w:lang w:val="sv-SE" w:eastAsia="ar-SA"/>
        </w:rPr>
      </w:pPr>
      <w:r w:rsidRPr="00412709">
        <w:rPr>
          <w:bCs/>
          <w:sz w:val="28"/>
          <w:szCs w:val="28"/>
          <w:lang w:val="sv-SE" w:eastAsia="ar-SA"/>
        </w:rPr>
        <w:t>Chương I. Những Quy định chung, gồm 08 điều (Điều 1 tới Điều 8), quy định về phạm vi điều chỉnh; đối tượng áp dụng; giải thích từ ngữ; nguyên tắc bảo vệ dữ liệu cá nhân;</w:t>
      </w:r>
      <w:r w:rsidRPr="00412709">
        <w:rPr>
          <w:sz w:val="28"/>
          <w:szCs w:val="28"/>
          <w:lang w:val="sv-SE" w:eastAsia="ar-SA"/>
        </w:rPr>
        <w:t xml:space="preserve"> </w:t>
      </w:r>
      <w:r w:rsidRPr="00412709">
        <w:rPr>
          <w:bCs/>
          <w:sz w:val="28"/>
          <w:szCs w:val="28"/>
          <w:lang w:val="sv-SE" w:eastAsia="ar-SA"/>
        </w:rPr>
        <w:t>xử lý vi phạm quy định bảo vệ dữ liệu cá nhân; quản lý nhà nước về bảo vệ dữ liệu cá nhân; áp dụng Nghị định bảo vệ dữ liệu cá nhân, các luật liên quan và Điều ước quốc tế; hợp tác quốc tế về bảo vệ dữ liệu cá nhân; hành vi bị nghiêm cấm.</w:t>
      </w:r>
    </w:p>
    <w:p w14:paraId="5C636936" w14:textId="77777777" w:rsidR="001921C3" w:rsidRPr="00412709" w:rsidRDefault="001921C3" w:rsidP="007B0D14">
      <w:pPr>
        <w:suppressAutoHyphens/>
        <w:spacing w:before="130" w:after="130" w:line="276" w:lineRule="auto"/>
        <w:jc w:val="both"/>
        <w:rPr>
          <w:sz w:val="28"/>
          <w:szCs w:val="28"/>
          <w:lang w:val="sv-SE" w:eastAsia="ar-SA"/>
        </w:rPr>
      </w:pPr>
      <w:r w:rsidRPr="00412709">
        <w:rPr>
          <w:snapToGrid w:val="0"/>
          <w:sz w:val="28"/>
          <w:szCs w:val="28"/>
          <w:lang w:val="sv-SE" w:eastAsia="x-none"/>
        </w:rPr>
        <w:tab/>
      </w:r>
      <w:r w:rsidRPr="00412709">
        <w:rPr>
          <w:bCs/>
          <w:sz w:val="28"/>
          <w:szCs w:val="28"/>
          <w:lang w:eastAsia="ar-SA"/>
        </w:rPr>
        <w:t xml:space="preserve">Chương II. </w:t>
      </w:r>
      <w:r w:rsidRPr="00412709">
        <w:rPr>
          <w:bCs/>
          <w:sz w:val="28"/>
          <w:szCs w:val="28"/>
          <w:lang w:val="sv-SE" w:eastAsia="ar-SA"/>
        </w:rPr>
        <w:t>Xử lý dữ liệu cá nhân</w:t>
      </w:r>
      <w:r w:rsidRPr="00412709">
        <w:rPr>
          <w:bCs/>
          <w:sz w:val="28"/>
          <w:szCs w:val="28"/>
          <w:lang w:eastAsia="ar-SA"/>
        </w:rPr>
        <w:t>, gồm</w:t>
      </w:r>
      <w:r w:rsidRPr="00412709">
        <w:rPr>
          <w:bCs/>
          <w:sz w:val="28"/>
          <w:szCs w:val="28"/>
          <w:lang w:val="sv-SE" w:eastAsia="ar-SA"/>
        </w:rPr>
        <w:t xml:space="preserve"> 04 mục,</w:t>
      </w:r>
      <w:r w:rsidRPr="00412709">
        <w:rPr>
          <w:bCs/>
          <w:sz w:val="28"/>
          <w:szCs w:val="28"/>
          <w:lang w:eastAsia="ar-SA"/>
        </w:rPr>
        <w:t xml:space="preserve"> </w:t>
      </w:r>
      <w:r w:rsidRPr="00412709">
        <w:rPr>
          <w:bCs/>
          <w:sz w:val="28"/>
          <w:szCs w:val="28"/>
          <w:lang w:val="sv-SE" w:eastAsia="ar-SA"/>
        </w:rPr>
        <w:t>20</w:t>
      </w:r>
      <w:r w:rsidRPr="00412709">
        <w:rPr>
          <w:bCs/>
          <w:sz w:val="28"/>
          <w:szCs w:val="28"/>
          <w:lang w:eastAsia="ar-SA"/>
        </w:rPr>
        <w:t xml:space="preserve"> điều (từ Điều </w:t>
      </w:r>
      <w:r w:rsidRPr="00412709">
        <w:rPr>
          <w:bCs/>
          <w:sz w:val="28"/>
          <w:szCs w:val="28"/>
          <w:lang w:val="sv-SE" w:eastAsia="ar-SA"/>
        </w:rPr>
        <w:t>9</w:t>
      </w:r>
      <w:r w:rsidRPr="00412709">
        <w:rPr>
          <w:bCs/>
          <w:sz w:val="28"/>
          <w:szCs w:val="28"/>
          <w:lang w:eastAsia="ar-SA"/>
        </w:rPr>
        <w:t xml:space="preserve"> đến Điều </w:t>
      </w:r>
      <w:r w:rsidRPr="00412709">
        <w:rPr>
          <w:bCs/>
          <w:sz w:val="28"/>
          <w:szCs w:val="28"/>
          <w:lang w:val="sv-SE" w:eastAsia="ar-SA"/>
        </w:rPr>
        <w:t>31</w:t>
      </w:r>
      <w:r w:rsidRPr="00412709">
        <w:rPr>
          <w:bCs/>
          <w:sz w:val="28"/>
          <w:szCs w:val="28"/>
          <w:lang w:eastAsia="ar-SA"/>
        </w:rPr>
        <w:t xml:space="preserve">), </w:t>
      </w:r>
      <w:r w:rsidRPr="00412709">
        <w:rPr>
          <w:bCs/>
          <w:sz w:val="28"/>
          <w:szCs w:val="28"/>
          <w:lang w:val="sv-SE" w:eastAsia="ar-SA"/>
        </w:rPr>
        <w:t>gồm:</w:t>
      </w:r>
      <w:r w:rsidRPr="00412709">
        <w:rPr>
          <w:sz w:val="28"/>
          <w:szCs w:val="28"/>
          <w:lang w:val="sv-SE" w:eastAsia="ar-SA"/>
        </w:rPr>
        <w:t xml:space="preserve"> Mục 1 quy định về quyền và nghĩa vụ của chủ thể dữ liệu. Mục 2 quy định về bảo vệ dữ liệu cá nhân trong quá trình xử lý dữ liệu cá nhân. Mục 3 quy định về đánh giá tác động và chuyển dữ liệu cá nhân ra nước ngoài. Mục 4 quy định về biện pháp, điều kiện bảo đảm bảo vệ dữ liệu cá nhân.</w:t>
      </w:r>
    </w:p>
    <w:p w14:paraId="6CC81F25" w14:textId="77777777" w:rsidR="001921C3" w:rsidRPr="00412709" w:rsidRDefault="001921C3" w:rsidP="007B0D14">
      <w:pPr>
        <w:suppressAutoHyphens/>
        <w:spacing w:before="130" w:after="130" w:line="276" w:lineRule="auto"/>
        <w:jc w:val="both"/>
        <w:rPr>
          <w:bCs/>
          <w:sz w:val="28"/>
          <w:szCs w:val="28"/>
          <w:lang w:eastAsia="ar-SA"/>
        </w:rPr>
      </w:pPr>
      <w:r w:rsidRPr="00412709">
        <w:rPr>
          <w:sz w:val="28"/>
          <w:szCs w:val="28"/>
          <w:lang w:val="sv-SE" w:eastAsia="ar-SA"/>
        </w:rPr>
        <w:tab/>
      </w:r>
      <w:r w:rsidRPr="00412709">
        <w:rPr>
          <w:bCs/>
          <w:sz w:val="28"/>
          <w:szCs w:val="28"/>
          <w:lang w:eastAsia="ar-SA"/>
        </w:rPr>
        <w:t>Chương III. Trách nhiệm của cơ quan, tổ chức, cá nhân, gồm 11 điều (từ Điều 32 đến Điều 42), quy định về: Trách nhiệm của Bộ Công an, Bộ Thông tin và Truyền thông, Bộ Khoa học và Công nghệ, Các bộ, cơ quan ngang bộ, cơ quan thuộc Chính phủ, Ủy ban nhân dân các tỉnh, thành phố trực thuộc Trung ương, Bên Kiểm soát dữ liệu cá nhân, Bên Xử lý dữ liệu, Bên Kiểm soát và xử lý dữ liệu, Bên thứ Ba, tổ chức, cá nhân có liên quan.</w:t>
      </w:r>
    </w:p>
    <w:p w14:paraId="705A65F9" w14:textId="50915C9D" w:rsidR="0059439A" w:rsidRPr="00412709" w:rsidRDefault="001921C3" w:rsidP="007B0D14">
      <w:pPr>
        <w:suppressAutoHyphens/>
        <w:spacing w:before="130" w:after="130" w:line="276" w:lineRule="auto"/>
        <w:ind w:firstLine="720"/>
        <w:jc w:val="both"/>
        <w:rPr>
          <w:bCs/>
          <w:sz w:val="28"/>
          <w:szCs w:val="28"/>
          <w:lang w:eastAsia="ar-SA"/>
        </w:rPr>
      </w:pPr>
      <w:r w:rsidRPr="00412709">
        <w:rPr>
          <w:bCs/>
          <w:sz w:val="28"/>
          <w:szCs w:val="28"/>
          <w:lang w:eastAsia="ar-SA"/>
        </w:rPr>
        <w:t>Chương IV. Điều khoản thi hành, gồm 02 điều (từ Điều 43 đến Điều 44), quy định về:</w:t>
      </w:r>
      <w:r w:rsidRPr="00412709">
        <w:rPr>
          <w:sz w:val="28"/>
          <w:szCs w:val="28"/>
          <w:lang w:eastAsia="ar-SA"/>
        </w:rPr>
        <w:t xml:space="preserve"> </w:t>
      </w:r>
      <w:r w:rsidRPr="00412709">
        <w:rPr>
          <w:bCs/>
          <w:sz w:val="28"/>
          <w:szCs w:val="28"/>
          <w:lang w:eastAsia="ar-SA"/>
        </w:rPr>
        <w:t>Hiệu lực thi hành;</w:t>
      </w:r>
      <w:r w:rsidRPr="00412709">
        <w:rPr>
          <w:sz w:val="28"/>
          <w:szCs w:val="28"/>
          <w:lang w:eastAsia="ar-SA"/>
        </w:rPr>
        <w:t xml:space="preserve"> </w:t>
      </w:r>
      <w:r w:rsidRPr="00412709">
        <w:rPr>
          <w:bCs/>
          <w:sz w:val="28"/>
          <w:szCs w:val="28"/>
          <w:lang w:eastAsia="ar-SA"/>
        </w:rPr>
        <w:t>Trách nhiệm thi hành.</w:t>
      </w:r>
    </w:p>
    <w:p w14:paraId="25AD0D09" w14:textId="308C4DB7" w:rsidR="0059439A" w:rsidRPr="00412709" w:rsidRDefault="007B0D14" w:rsidP="007B0D14">
      <w:pPr>
        <w:tabs>
          <w:tab w:val="left" w:pos="709"/>
        </w:tabs>
        <w:spacing w:before="130" w:after="130" w:line="276" w:lineRule="auto"/>
        <w:ind w:firstLine="709"/>
        <w:jc w:val="both"/>
        <w:rPr>
          <w:b/>
          <w:color w:val="000000" w:themeColor="text1"/>
          <w:sz w:val="28"/>
          <w:szCs w:val="28"/>
        </w:rPr>
      </w:pPr>
      <w:r>
        <w:rPr>
          <w:b/>
          <w:color w:val="000000" w:themeColor="text1"/>
          <w:sz w:val="28"/>
          <w:szCs w:val="28"/>
        </w:rPr>
        <w:t>3</w:t>
      </w:r>
      <w:r w:rsidR="0059439A" w:rsidRPr="00412709">
        <w:rPr>
          <w:b/>
          <w:color w:val="000000" w:themeColor="text1"/>
          <w:sz w:val="28"/>
          <w:szCs w:val="28"/>
        </w:rPr>
        <w:t>. Nghị định số 17/2023/NĐ-CP ngày 26 tháng 04 năm 2023 của Chính phủ quy định chi tiết một số điều và biện pháp thi hành Luật Sở hữu trí tuệ về quyền tác giả, quyền liên quan</w:t>
      </w:r>
    </w:p>
    <w:p w14:paraId="59980831" w14:textId="77777777" w:rsidR="001921C3" w:rsidRPr="00412709" w:rsidRDefault="0059439A" w:rsidP="007B0D14">
      <w:pPr>
        <w:tabs>
          <w:tab w:val="left" w:pos="709"/>
        </w:tabs>
        <w:spacing w:before="130" w:after="130" w:line="276" w:lineRule="auto"/>
        <w:ind w:firstLine="709"/>
        <w:jc w:val="both"/>
        <w:rPr>
          <w:sz w:val="28"/>
        </w:rPr>
      </w:pPr>
      <w:r w:rsidRPr="00412709">
        <w:rPr>
          <w:b/>
          <w:color w:val="000000" w:themeColor="text1"/>
          <w:sz w:val="28"/>
          <w:szCs w:val="28"/>
        </w:rPr>
        <w:t>a) Hiệu lực thi hành:</w:t>
      </w:r>
      <w:r w:rsidR="001921C3" w:rsidRPr="00412709">
        <w:rPr>
          <w:b/>
          <w:color w:val="000000" w:themeColor="text1"/>
          <w:sz w:val="28"/>
          <w:szCs w:val="28"/>
        </w:rPr>
        <w:t xml:space="preserve"> </w:t>
      </w:r>
      <w:r w:rsidR="001921C3" w:rsidRPr="00412709">
        <w:rPr>
          <w:sz w:val="28"/>
        </w:rPr>
        <w:t>Nghị định này có hiệu lực thi hành kể từ ngày 26 tháng 4 năm 2023.</w:t>
      </w:r>
    </w:p>
    <w:p w14:paraId="0571C1A9" w14:textId="7F2ED767" w:rsidR="0059439A" w:rsidRPr="00412709" w:rsidRDefault="001921C3" w:rsidP="007B0D14">
      <w:pPr>
        <w:tabs>
          <w:tab w:val="left" w:pos="709"/>
        </w:tabs>
        <w:spacing w:before="120" w:after="120" w:line="276" w:lineRule="auto"/>
        <w:ind w:firstLine="709"/>
        <w:jc w:val="both"/>
        <w:rPr>
          <w:sz w:val="28"/>
        </w:rPr>
      </w:pPr>
      <w:r w:rsidRPr="00412709">
        <w:rPr>
          <w:sz w:val="28"/>
        </w:rPr>
        <w:t>Nghị định số 22/2018/NĐ-CP ngày 23 tháng 02 năm 2018 của Chính phủ</w:t>
      </w:r>
      <w:r w:rsidRPr="00412709">
        <w:rPr>
          <w:sz w:val="28"/>
        </w:rPr>
        <w:br/>
        <w:t xml:space="preserve">quy định chi tiết một số điều và biện pháp thi hành Luật Sở hữu trí tuệ năm 2005 và Luật sửa đổi, bổ sung một số điều của Luật Sở hữu trí tuệ năm 2009 về quyền tác giả, quyền liên quan và phần Bảo vệ quyền trong lĩnh vực quyền tác giả, quyền liên quan tại Nghị định số 105/2006/NĐ-CP ngày 22 tháng 9 năm 2006 của Chính phủ quy định chi tiết và hướng dẫn thi hành một số điều của Luật Sở hữu trí tuệ về bảo vệ quyền sở hữu trí tuệ và quản lý nhà nước về sở hữu trí tuệ, Nghị định số 119/2010/NĐ-CP ngày 30 tháng 12 năm 2010 của Chính phủ sửa </w:t>
      </w:r>
      <w:r w:rsidRPr="00412709">
        <w:rPr>
          <w:sz w:val="28"/>
        </w:rPr>
        <w:lastRenderedPageBreak/>
        <w:t>đổi, bổ sung một số điều của Nghị định số 105/2006/NĐ-CP ngày 22 tháng 9 năm 2006 của Chính phủ quy định chi tiết và hướng dẫn thi hành một số điều của Luật Sở hữu trí tuệ về bảo vệ quyền sở hữu trí tuệ và quản lý nhà nước về sở hữu trí tuệ hết hiệu lực thi hành kể từ ngày Nghị định này có hiệu lực thi hành.</w:t>
      </w:r>
    </w:p>
    <w:p w14:paraId="781F2391" w14:textId="77777777" w:rsidR="0059439A" w:rsidRPr="00412709" w:rsidRDefault="0059439A" w:rsidP="007B0D14">
      <w:pPr>
        <w:tabs>
          <w:tab w:val="left" w:pos="709"/>
        </w:tabs>
        <w:spacing w:before="120" w:after="120" w:line="276" w:lineRule="auto"/>
        <w:ind w:firstLine="709"/>
        <w:jc w:val="both"/>
        <w:rPr>
          <w:b/>
          <w:color w:val="000000" w:themeColor="text1"/>
          <w:sz w:val="28"/>
          <w:szCs w:val="28"/>
        </w:rPr>
      </w:pPr>
      <w:r w:rsidRPr="00412709">
        <w:rPr>
          <w:b/>
          <w:color w:val="000000" w:themeColor="text1"/>
          <w:sz w:val="28"/>
          <w:szCs w:val="28"/>
        </w:rPr>
        <w:t>b) Sự cần thiết, mục đích ban hành:</w:t>
      </w:r>
    </w:p>
    <w:p w14:paraId="430A9988" w14:textId="57680F38" w:rsidR="001921C3" w:rsidRPr="00412709" w:rsidRDefault="00087968" w:rsidP="007B0D14">
      <w:pPr>
        <w:spacing w:before="120" w:after="120" w:line="276" w:lineRule="auto"/>
        <w:ind w:firstLine="709"/>
        <w:jc w:val="both"/>
        <w:rPr>
          <w:sz w:val="28"/>
        </w:rPr>
      </w:pPr>
      <w:r w:rsidRPr="00412709">
        <w:rPr>
          <w:sz w:val="28"/>
        </w:rPr>
        <w:t>Luật sửa đổi, bổ sung một số điều của Luật Sở hữu trí tuệ số 07/2022/QH15 được Quốc hội Khóa XV thông qua tại Kỳ họp thứ ba ngày 16/6/2022 và sẽ có hiệu lực thi hành từ ngày 01/01/2023. Thực hiện Quyết định số 917/QĐ-TTg ngày 01/8/2022 của Thủ tướng Chính phủ ban hành Danh mục và phân công cơ quan chủ trì soạn thảo văn bản quy định chi tiết các luật, nghị quyết được Quốc hội khóa XV thông qua tại Kỳ họp thứ 3; ý kiến chỉ đạo của Phó Thủ tướng Thường trực Phạm Bình Minh tại Công văn số 8232/VPCP-KGVX ngày 07/12/2022 của Văn phòng Chính phủ, Bộ Văn hóa, Thể thao và Du lịch chủ trì xây dựng Nghị định quy định chi tiết một số điều và biện pháp thi hành Luật Sở hữu trí tuệ về quyền tác giả, quyền liên quan, cho phép áp dụng trình tự, thủ tục rút gọn nhưng phải đảm bảo lấy ý kiến của các đối tượng chịu sự tác động trực tiếp của văn bản. Phạm vi điều chỉnh của Nghị định bao gồm các nội dung quy định chi tiết một số điều của Luật Sở hữu trí tuệ về quyền tác giả, quyền liên quan, nội dung quản lý nhà nước về quyền tác giả, quyền liên quan và nội dung về bảo vệ, thực thi quyền tác giả, quyền liên quan (biện pháp thi hành), thuộc chức năng, nhiệm vụ, quyền hạn được giao của Bộ Văn hóa, Thể thao và Du lịch, tạo thuận lợi cho tổ chức, cá nhân tìm hiểu và thực hiện quy định pháp luật về quyền tác giả, quyền liên quan tại một văn bản quy định chi tiết và biện pháp thi hành mà không phải tìm kiếm tại các văn bản khác. Như vậy, việc ban hành Nghị định quy định chi tiết một số điều và biện pháp thi hành Luật Sở hữu trí tuệ về quyền tác giả, quyền liên quan theo trình tự thủ tục rút gọn là cần thiết, đảm bảo hiệu lực thi hành cùng thời điểm có hiệu lực thi hành của Luật sửa đổi, bổ sung một số điều của Luật Sở hữu trí tuệ năm 2022.</w:t>
      </w:r>
    </w:p>
    <w:p w14:paraId="67259943" w14:textId="77777777" w:rsidR="00087968" w:rsidRPr="00412709" w:rsidRDefault="0059439A" w:rsidP="007B0D14">
      <w:pPr>
        <w:tabs>
          <w:tab w:val="left" w:pos="709"/>
        </w:tabs>
        <w:spacing w:before="120" w:after="120" w:line="276" w:lineRule="auto"/>
        <w:ind w:firstLine="709"/>
        <w:jc w:val="both"/>
        <w:rPr>
          <w:b/>
          <w:color w:val="000000" w:themeColor="text1"/>
          <w:sz w:val="28"/>
          <w:szCs w:val="28"/>
        </w:rPr>
      </w:pPr>
      <w:r w:rsidRPr="00412709">
        <w:rPr>
          <w:b/>
          <w:color w:val="000000" w:themeColor="text1"/>
          <w:sz w:val="28"/>
          <w:szCs w:val="28"/>
        </w:rPr>
        <w:t xml:space="preserve">c) Nội dung chủ yếu: </w:t>
      </w:r>
      <w:r w:rsidR="00087968" w:rsidRPr="00412709">
        <w:rPr>
          <w:b/>
          <w:color w:val="000000" w:themeColor="text1"/>
          <w:sz w:val="28"/>
          <w:szCs w:val="28"/>
        </w:rPr>
        <w:t xml:space="preserve"> </w:t>
      </w:r>
    </w:p>
    <w:p w14:paraId="175849A6" w14:textId="1C9C3371" w:rsidR="00087968" w:rsidRPr="00412709" w:rsidRDefault="00087968" w:rsidP="007B0D14">
      <w:pPr>
        <w:tabs>
          <w:tab w:val="left" w:pos="709"/>
        </w:tabs>
        <w:spacing w:before="120" w:after="120" w:line="276" w:lineRule="auto"/>
        <w:ind w:firstLine="709"/>
        <w:jc w:val="both"/>
        <w:rPr>
          <w:color w:val="000000"/>
          <w:sz w:val="28"/>
          <w:szCs w:val="28"/>
        </w:rPr>
      </w:pPr>
      <w:r w:rsidRPr="00412709">
        <w:rPr>
          <w:bCs/>
          <w:i/>
          <w:iCs/>
          <w:color w:val="000000"/>
          <w:sz w:val="28"/>
          <w:szCs w:val="28"/>
        </w:rPr>
        <w:t>- Chương I - Quy định chung</w:t>
      </w:r>
    </w:p>
    <w:p w14:paraId="4E1CC616" w14:textId="7920B4A7" w:rsidR="00087968" w:rsidRPr="00412709" w:rsidRDefault="00087968" w:rsidP="007B0D14">
      <w:pPr>
        <w:tabs>
          <w:tab w:val="left" w:pos="709"/>
        </w:tabs>
        <w:spacing w:before="120" w:after="120" w:line="276" w:lineRule="auto"/>
        <w:ind w:firstLine="709"/>
        <w:jc w:val="both"/>
        <w:rPr>
          <w:color w:val="000000"/>
          <w:sz w:val="28"/>
          <w:szCs w:val="28"/>
        </w:rPr>
      </w:pPr>
      <w:r w:rsidRPr="00412709">
        <w:rPr>
          <w:color w:val="000000"/>
          <w:sz w:val="28"/>
          <w:szCs w:val="28"/>
        </w:rPr>
        <w:t>Gồm các Điều từ 1 đến 5 của Nghị định, được chuyển từ các Điều từ 1 đến 5 của Nghị định số 22/2018/NĐ-CP, phù hợp Luật Sở hữu trí tuệ, phù hợp với ý kiến chỉ đạo nêu tại Công văn số 8232/VPCP-KGVX. Tại Chương I có sửa đổi, bổ sung một số quy định về chính sách của Nhà nước và quản lý nhà nước về quyền tác giả, quyền liên quan đảm bảo phù hợp với các nội dung vừa được sửa đổi, bổ sung tại Điều 8, 26, 33, 42 và Điều 56 của Luật Sở hữu trí tuệ, chủ trương của Đảng, Nhà nước.</w:t>
      </w:r>
    </w:p>
    <w:p w14:paraId="7F5D65B3" w14:textId="4F3D4804" w:rsidR="00087968" w:rsidRPr="00412709" w:rsidRDefault="008811F4" w:rsidP="007B0D14">
      <w:pPr>
        <w:tabs>
          <w:tab w:val="left" w:pos="709"/>
        </w:tabs>
        <w:spacing w:before="120" w:after="120" w:line="276" w:lineRule="auto"/>
        <w:ind w:firstLine="709"/>
        <w:jc w:val="both"/>
        <w:rPr>
          <w:color w:val="000000"/>
          <w:sz w:val="28"/>
          <w:szCs w:val="28"/>
        </w:rPr>
      </w:pPr>
      <w:r w:rsidRPr="00412709">
        <w:rPr>
          <w:bCs/>
          <w:i/>
          <w:iCs/>
          <w:color w:val="000000"/>
          <w:sz w:val="28"/>
          <w:szCs w:val="28"/>
        </w:rPr>
        <w:lastRenderedPageBreak/>
        <w:t xml:space="preserve">- </w:t>
      </w:r>
      <w:r w:rsidR="00087968" w:rsidRPr="00412709">
        <w:rPr>
          <w:bCs/>
          <w:i/>
          <w:iCs/>
          <w:color w:val="000000"/>
          <w:sz w:val="28"/>
          <w:szCs w:val="28"/>
        </w:rPr>
        <w:t>Chương II. Quyền tác giả, quyền liên quan</w:t>
      </w:r>
      <w:r w:rsidR="00087968" w:rsidRPr="00412709">
        <w:rPr>
          <w:color w:val="000000"/>
          <w:sz w:val="28"/>
          <w:szCs w:val="28"/>
        </w:rPr>
        <w:t xml:space="preserve"> </w:t>
      </w:r>
    </w:p>
    <w:p w14:paraId="76BF6A7E" w14:textId="231C4188" w:rsidR="00087968" w:rsidRPr="00412709" w:rsidRDefault="00087968" w:rsidP="007B0D14">
      <w:pPr>
        <w:tabs>
          <w:tab w:val="left" w:pos="709"/>
        </w:tabs>
        <w:spacing w:before="120" w:after="120" w:line="276" w:lineRule="auto"/>
        <w:ind w:firstLine="709"/>
        <w:jc w:val="both"/>
        <w:rPr>
          <w:color w:val="000000" w:themeColor="text1"/>
          <w:sz w:val="28"/>
          <w:szCs w:val="28"/>
        </w:rPr>
      </w:pPr>
      <w:r w:rsidRPr="00412709">
        <w:rPr>
          <w:color w:val="000000"/>
          <w:sz w:val="28"/>
          <w:szCs w:val="28"/>
        </w:rPr>
        <w:t>Gồm các điều từ 6 đến 24 của Nghị định, trong đó: các điều 6, 8 đến 15, 17 đến 20, 22, 24 được chuyển từ các điều từ 7 đến 21, 24, 25, 27, 28, 29, 33 của Nghị định số 22/2018/NĐ-CP và quy định chi tiết các điều 14, 24, 42, 43 của Luật Sở hữu trí tuệ; các điều 16, 23 được bổ sung để quy định chi tiết các điều 24, 42 của Luật Sở hữu trí tuệ; các điều 7, 21 được bổ sung để hướng dẫn thi hành về quyền tác giả,  quyền liên quan, đáp ứng nhu cầu thực tiễn.</w:t>
      </w:r>
    </w:p>
    <w:p w14:paraId="1E487101" w14:textId="77777777" w:rsidR="00087968" w:rsidRPr="00412709" w:rsidRDefault="00087968" w:rsidP="007B0D14">
      <w:pPr>
        <w:tabs>
          <w:tab w:val="left" w:pos="709"/>
        </w:tabs>
        <w:spacing w:before="120" w:after="120" w:line="276" w:lineRule="auto"/>
        <w:ind w:firstLine="709"/>
        <w:jc w:val="both"/>
        <w:rPr>
          <w:color w:val="000000"/>
          <w:sz w:val="28"/>
          <w:szCs w:val="28"/>
        </w:rPr>
      </w:pPr>
      <w:r w:rsidRPr="00412709">
        <w:rPr>
          <w:color w:val="000000"/>
          <w:sz w:val="28"/>
          <w:szCs w:val="28"/>
        </w:rPr>
        <w:t>Nội dung cơ bản của Chương II như sau:</w:t>
      </w:r>
    </w:p>
    <w:p w14:paraId="37761BA4" w14:textId="4ECF3E57" w:rsidR="00087968" w:rsidRPr="00412709" w:rsidRDefault="00087968" w:rsidP="007B0D14">
      <w:pPr>
        <w:tabs>
          <w:tab w:val="left" w:pos="709"/>
        </w:tabs>
        <w:spacing w:before="120" w:after="120" w:line="276" w:lineRule="auto"/>
        <w:ind w:firstLine="709"/>
        <w:jc w:val="both"/>
        <w:rPr>
          <w:color w:val="000000"/>
          <w:sz w:val="28"/>
          <w:szCs w:val="28"/>
        </w:rPr>
      </w:pPr>
      <w:r w:rsidRPr="00412709">
        <w:rPr>
          <w:color w:val="000000"/>
          <w:sz w:val="28"/>
          <w:szCs w:val="28"/>
        </w:rPr>
        <w:t>+ Sửa đổi, bổ sung, gộp quy định về các loại hình tác phẩm tại Nghị định số 22/2018/NĐ-CP thành một điều về các loại hình tác phẩm được bảo hộ quyền tác giả (Điều 6 của Nghị định);</w:t>
      </w:r>
    </w:p>
    <w:p w14:paraId="5C961A09" w14:textId="6FDA3EE4" w:rsidR="0059439A" w:rsidRPr="00412709" w:rsidRDefault="00087968" w:rsidP="007B0D14">
      <w:pPr>
        <w:tabs>
          <w:tab w:val="left" w:pos="709"/>
        </w:tabs>
        <w:spacing w:before="120" w:after="120" w:line="276" w:lineRule="auto"/>
        <w:ind w:firstLine="709"/>
        <w:jc w:val="both"/>
        <w:rPr>
          <w:color w:val="000000"/>
          <w:sz w:val="28"/>
          <w:szCs w:val="28"/>
        </w:rPr>
      </w:pPr>
      <w:r w:rsidRPr="00412709">
        <w:rPr>
          <w:color w:val="000000"/>
          <w:sz w:val="28"/>
          <w:szCs w:val="28"/>
        </w:rPr>
        <w:t>+ Sửa đổi, bổ sung quy định về: tác phẩm phái sinh, đối tượng không thuộc phạm vi bảo hộ quyền tác giả, quyền tác giả đối với một số loại hình tác phẩm như điện ảnh và chương trình máy tính, quyền của đồng tác giả, đồng chủ sở hữu quyền tác giả, các quyền nhân thân và quyền tài sản thuộc quyền tác giả cũng như quyền của người biểu diễn, chuyển quyền sử dụng quyền tác giả, quyền liên quan; sử dụng đối với các loại hình mà Nhà nước là đại diện quản lý quyền tác giả, quyền liên quan, bao gồm cả trình tự, thủ tục đề nghị chấp thuận việc sử dụng. Giữ nguyên quy định về quyền tác giả đối với tác phẩm kiến trúc, tác phẩm văn học nghệ thuật dân gian, chủ sở hữu quyền tác giả.</w:t>
      </w:r>
    </w:p>
    <w:p w14:paraId="432EDFC9" w14:textId="242D666D" w:rsidR="00087968" w:rsidRPr="00412709" w:rsidRDefault="008811F4" w:rsidP="007B0D14">
      <w:pPr>
        <w:tabs>
          <w:tab w:val="left" w:pos="709"/>
        </w:tabs>
        <w:spacing w:before="120" w:after="120" w:line="276" w:lineRule="auto"/>
        <w:ind w:firstLine="709"/>
        <w:jc w:val="both"/>
        <w:rPr>
          <w:color w:val="000000"/>
          <w:sz w:val="28"/>
          <w:szCs w:val="28"/>
        </w:rPr>
      </w:pPr>
      <w:r w:rsidRPr="00412709">
        <w:rPr>
          <w:bCs/>
          <w:i/>
          <w:iCs/>
          <w:color w:val="000000"/>
          <w:sz w:val="28"/>
          <w:szCs w:val="28"/>
        </w:rPr>
        <w:t xml:space="preserve">- </w:t>
      </w:r>
      <w:r w:rsidR="00087968" w:rsidRPr="00412709">
        <w:rPr>
          <w:bCs/>
          <w:i/>
          <w:iCs/>
          <w:color w:val="000000"/>
          <w:sz w:val="28"/>
          <w:szCs w:val="28"/>
        </w:rPr>
        <w:t>Chương III. Giới hạn, ngoại lệ quyền tác giả, quyền liên quan</w:t>
      </w:r>
      <w:r w:rsidR="00087968" w:rsidRPr="00412709">
        <w:rPr>
          <w:color w:val="000000"/>
          <w:sz w:val="28"/>
          <w:szCs w:val="28"/>
        </w:rPr>
        <w:t xml:space="preserve"> </w:t>
      </w:r>
    </w:p>
    <w:p w14:paraId="105A2FB3" w14:textId="77777777" w:rsidR="00087968" w:rsidRPr="00412709" w:rsidRDefault="00087968" w:rsidP="007B0D14">
      <w:pPr>
        <w:tabs>
          <w:tab w:val="left" w:pos="709"/>
        </w:tabs>
        <w:spacing w:before="120" w:after="120" w:line="276" w:lineRule="auto"/>
        <w:ind w:firstLine="709"/>
        <w:jc w:val="both"/>
        <w:rPr>
          <w:color w:val="000000"/>
          <w:sz w:val="28"/>
          <w:szCs w:val="28"/>
        </w:rPr>
      </w:pPr>
      <w:r w:rsidRPr="00412709">
        <w:rPr>
          <w:color w:val="000000"/>
          <w:sz w:val="28"/>
          <w:szCs w:val="28"/>
        </w:rPr>
        <w:t>Gồm các điều từ 25 đến 37 của Nghị định để quy định chi tiết các điều 25,</w:t>
      </w:r>
      <w:r w:rsidRPr="00412709">
        <w:rPr>
          <w:color w:val="000000"/>
          <w:sz w:val="28"/>
          <w:szCs w:val="28"/>
        </w:rPr>
        <w:br/>
        <w:t xml:space="preserve">25a, 26, 32, 33, 44a của Luật Sở hữu trí tuệ, trong đó: các điều 28, 32, 33, 34 được chuyển từ các điều từ 23, 30, 31, 32 của Nghị định số 22/2018/NĐ-CP; các điều từ 25 đến 27, 29 đến 31, 35 đến 37 được bổ sung. </w:t>
      </w:r>
    </w:p>
    <w:p w14:paraId="7DE93F1F" w14:textId="77777777" w:rsidR="006C4D3C" w:rsidRPr="00412709" w:rsidRDefault="00087968" w:rsidP="007B0D14">
      <w:pPr>
        <w:tabs>
          <w:tab w:val="left" w:pos="709"/>
        </w:tabs>
        <w:spacing w:before="120" w:after="120" w:line="276" w:lineRule="auto"/>
        <w:ind w:firstLine="709"/>
        <w:jc w:val="both"/>
        <w:rPr>
          <w:color w:val="000000"/>
          <w:sz w:val="28"/>
          <w:szCs w:val="28"/>
        </w:rPr>
      </w:pPr>
      <w:r w:rsidRPr="00412709">
        <w:rPr>
          <w:color w:val="000000"/>
          <w:sz w:val="28"/>
          <w:szCs w:val="28"/>
        </w:rPr>
        <w:t>Nội dung cơ bản của Chương III như sau:</w:t>
      </w:r>
      <w:r w:rsidR="006C4D3C" w:rsidRPr="00412709">
        <w:rPr>
          <w:color w:val="000000"/>
          <w:sz w:val="28"/>
          <w:szCs w:val="28"/>
        </w:rPr>
        <w:t xml:space="preserve"> </w:t>
      </w:r>
    </w:p>
    <w:p w14:paraId="27B464A5" w14:textId="30BD09B6" w:rsidR="006C4D3C" w:rsidRPr="00412709" w:rsidRDefault="003513E1" w:rsidP="007B0D14">
      <w:pPr>
        <w:tabs>
          <w:tab w:val="left" w:pos="709"/>
        </w:tabs>
        <w:spacing w:before="120" w:after="120" w:line="276" w:lineRule="auto"/>
        <w:ind w:firstLine="709"/>
        <w:jc w:val="both"/>
        <w:rPr>
          <w:color w:val="000000"/>
          <w:sz w:val="28"/>
          <w:szCs w:val="28"/>
        </w:rPr>
      </w:pPr>
      <w:r w:rsidRPr="00412709">
        <w:rPr>
          <w:color w:val="000000"/>
          <w:sz w:val="28"/>
          <w:szCs w:val="28"/>
        </w:rPr>
        <w:t>+</w:t>
      </w:r>
      <w:r w:rsidR="006C4D3C" w:rsidRPr="00412709">
        <w:rPr>
          <w:color w:val="000000"/>
          <w:sz w:val="28"/>
          <w:szCs w:val="28"/>
        </w:rPr>
        <w:t xml:space="preserve"> Quy định chi tiết các trường hợp ngoại lệ không xâm phạm quyền tác giả, bao gồm: sao chép hợp lý một phần tác phẩm bằng thiết bị sao chép, trong đó quy định về tỷ lệ phần trăm được coi là sao chép hợp lý; sử dụng hợp lý tác phẩm; trích dẫn hợp lý tác phẩm; sử dụng tác phẩm trong hoạt động công vụ của cơ quan nhà nước; sử dụng tác phẩm trong hoạt động thư viện không nhằm mục đích thương mại, ngoại lệ không xâm phạm quyền tác giả dành cho người khuyết tật;</w:t>
      </w:r>
    </w:p>
    <w:p w14:paraId="0D2239EC" w14:textId="5D7BECEF" w:rsidR="006C4D3C" w:rsidRPr="00412709" w:rsidRDefault="003513E1" w:rsidP="007B0D14">
      <w:pPr>
        <w:tabs>
          <w:tab w:val="left" w:pos="709"/>
        </w:tabs>
        <w:spacing w:before="120" w:after="120" w:line="276" w:lineRule="auto"/>
        <w:ind w:firstLine="709"/>
        <w:jc w:val="both"/>
        <w:rPr>
          <w:color w:val="000000"/>
          <w:sz w:val="28"/>
          <w:szCs w:val="28"/>
        </w:rPr>
      </w:pPr>
      <w:r w:rsidRPr="00412709">
        <w:rPr>
          <w:color w:val="000000"/>
          <w:sz w:val="28"/>
          <w:szCs w:val="28"/>
        </w:rPr>
        <w:t xml:space="preserve">+ </w:t>
      </w:r>
      <w:r w:rsidR="006C4D3C" w:rsidRPr="00412709">
        <w:rPr>
          <w:color w:val="000000"/>
          <w:sz w:val="28"/>
          <w:szCs w:val="28"/>
        </w:rPr>
        <w:t xml:space="preserve">Quy định chi tiết các trường hợp ngoại lệ không xâm phạm quyền liên quan, bao gồm: sao chép hợp lý một phần cuộc biểu diễn, bản ghi âm, ghi hình, </w:t>
      </w:r>
      <w:r w:rsidR="006C4D3C" w:rsidRPr="00412709">
        <w:rPr>
          <w:color w:val="000000"/>
          <w:sz w:val="28"/>
          <w:szCs w:val="28"/>
        </w:rPr>
        <w:lastRenderedPageBreak/>
        <w:t>chương trình phát sóng; trích dẫn hợp lý cuộc biểu diễn, bản ghi âm, ghi hình, chương trình phát sóng; bản sao tạm thời;</w:t>
      </w:r>
    </w:p>
    <w:p w14:paraId="5285BFAC" w14:textId="7F48EB66" w:rsidR="00087968" w:rsidRPr="00412709" w:rsidRDefault="003513E1" w:rsidP="007B0D14">
      <w:pPr>
        <w:tabs>
          <w:tab w:val="left" w:pos="709"/>
        </w:tabs>
        <w:spacing w:before="120" w:after="120" w:line="276" w:lineRule="auto"/>
        <w:ind w:firstLine="709"/>
        <w:jc w:val="both"/>
        <w:rPr>
          <w:color w:val="000000"/>
          <w:sz w:val="28"/>
          <w:szCs w:val="28"/>
        </w:rPr>
      </w:pPr>
      <w:r w:rsidRPr="00412709">
        <w:rPr>
          <w:color w:val="000000"/>
          <w:sz w:val="28"/>
          <w:szCs w:val="28"/>
        </w:rPr>
        <w:t>+</w:t>
      </w:r>
      <w:r w:rsidR="006C4D3C" w:rsidRPr="00412709">
        <w:rPr>
          <w:color w:val="000000"/>
          <w:sz w:val="28"/>
          <w:szCs w:val="28"/>
        </w:rPr>
        <w:t xml:space="preserve"> Quy định chi tiết các trường hợp giới hạn quyền tác giả, giới hạn quyền liên quan: sử dụng tác phẩm, bản ghi âm, ghi hình đã công bố và trả tiền bản quyền trong trường hợp giới hạn quyền tác giả, giới hạn quyền liên quan; khai thác, sử dụng quyền dịch các tác phẩm từ tiếng nước ngoài sang tiếng Việt, quyền sao chép các tác phẩm để giảng dạy, nghiên cứu không nhằm mục đích thương mại theo Phụ lục Công ước Berne.</w:t>
      </w:r>
    </w:p>
    <w:p w14:paraId="5F9DC15D" w14:textId="77777777" w:rsidR="003513E1" w:rsidRPr="00412709" w:rsidRDefault="003513E1" w:rsidP="007B0D14">
      <w:pPr>
        <w:tabs>
          <w:tab w:val="left" w:pos="709"/>
        </w:tabs>
        <w:spacing w:before="120" w:after="120" w:line="276" w:lineRule="auto"/>
        <w:ind w:firstLine="709"/>
        <w:jc w:val="both"/>
        <w:rPr>
          <w:color w:val="000000"/>
          <w:sz w:val="28"/>
          <w:szCs w:val="28"/>
        </w:rPr>
      </w:pPr>
      <w:r w:rsidRPr="00412709">
        <w:rPr>
          <w:color w:val="000000"/>
          <w:sz w:val="28"/>
          <w:szCs w:val="28"/>
        </w:rPr>
        <w:t>Trong đó, khoản 1 Điều 34 của Nghị định đã liệt kê cụ thể các hoạt động</w:t>
      </w:r>
      <w:r w:rsidRPr="00412709">
        <w:rPr>
          <w:color w:val="000000"/>
          <w:sz w:val="28"/>
          <w:szCs w:val="28"/>
        </w:rPr>
        <w:br/>
        <w:t>kinh doanh, thương mại được hưởng giới hạn quyền tác giả, giới hạn quyền liên</w:t>
      </w:r>
      <w:r w:rsidRPr="00412709">
        <w:rPr>
          <w:color w:val="000000"/>
          <w:sz w:val="28"/>
          <w:szCs w:val="28"/>
        </w:rPr>
        <w:br/>
        <w:t>quan: bổ sung các hoạt động kinh doanh, thương mại có bản chất tương tự và bỏ</w:t>
      </w:r>
      <w:r w:rsidRPr="00412709">
        <w:rPr>
          <w:color w:val="000000"/>
          <w:sz w:val="28"/>
          <w:szCs w:val="28"/>
        </w:rPr>
        <w:br/>
        <w:t>hoạt động trên môi trường kỹ thuật số so với quy định tại khoản 3 Điều 32 của</w:t>
      </w:r>
      <w:r w:rsidRPr="00412709">
        <w:rPr>
          <w:color w:val="000000"/>
          <w:sz w:val="28"/>
          <w:szCs w:val="28"/>
        </w:rPr>
        <w:br/>
        <w:t xml:space="preserve">Nghị định số 22/2018/NĐ-CP. Như vậy, quyền độc quyền truyền đạt tác phẩm, bản ghi âm, ghi hình đến công chúng của chủ sở hữu quyền tác giả, quyền liên quan trên môi trường kỹ thuật số, Internet không bị giới hạn. Quy định này phù hợp với thông lệ quốc tế. </w:t>
      </w:r>
    </w:p>
    <w:p w14:paraId="74153644" w14:textId="1173CEC8" w:rsidR="006C4D3C" w:rsidRPr="00412709" w:rsidRDefault="003513E1" w:rsidP="007B0D14">
      <w:pPr>
        <w:tabs>
          <w:tab w:val="left" w:pos="709"/>
        </w:tabs>
        <w:spacing w:before="120" w:after="120" w:line="276" w:lineRule="auto"/>
        <w:ind w:firstLine="709"/>
        <w:jc w:val="both"/>
        <w:rPr>
          <w:color w:val="000000"/>
          <w:sz w:val="28"/>
          <w:szCs w:val="28"/>
        </w:rPr>
      </w:pPr>
      <w:r w:rsidRPr="00412709">
        <w:rPr>
          <w:color w:val="000000"/>
          <w:sz w:val="28"/>
          <w:szCs w:val="28"/>
        </w:rPr>
        <w:t>Về trả tiền bản quyền trong trường hợp giới hạn quyền tác giả, giới hạn</w:t>
      </w:r>
      <w:r w:rsidRPr="00412709">
        <w:rPr>
          <w:color w:val="000000"/>
          <w:sz w:val="28"/>
          <w:szCs w:val="28"/>
        </w:rPr>
        <w:br/>
        <w:t>quyền liên quan, Nghị định quy định Phụ lục I và Phụ lục II về biểu mức tiền bản quyền để đảm bảo Chính phủ quy định chi tiết Điều 26 và Điều 33 của Luật Sở hữu trí tuệ, trên cơ sở mức chi trả tiền bản quyền thực tiễn hiện nay và tham khảo pháp luật một số quốc gia.</w:t>
      </w:r>
    </w:p>
    <w:p w14:paraId="45D87C6A" w14:textId="77777777" w:rsidR="003513E1" w:rsidRPr="00412709" w:rsidRDefault="003513E1" w:rsidP="007B0D14">
      <w:pPr>
        <w:tabs>
          <w:tab w:val="left" w:pos="709"/>
        </w:tabs>
        <w:spacing w:before="120" w:after="120" w:line="276" w:lineRule="auto"/>
        <w:ind w:firstLine="709"/>
        <w:jc w:val="both"/>
        <w:rPr>
          <w:color w:val="000000"/>
          <w:sz w:val="28"/>
          <w:szCs w:val="28"/>
        </w:rPr>
      </w:pPr>
      <w:r w:rsidRPr="00412709">
        <w:rPr>
          <w:bCs/>
          <w:i/>
          <w:iCs/>
          <w:color w:val="000000"/>
          <w:sz w:val="28"/>
          <w:szCs w:val="28"/>
        </w:rPr>
        <w:t>- Chương IV. Đăng ký quyền tác giả, quyền liên quan</w:t>
      </w:r>
    </w:p>
    <w:p w14:paraId="30AE110A" w14:textId="77777777" w:rsidR="003513E1" w:rsidRPr="00412709" w:rsidRDefault="003513E1" w:rsidP="007B0D14">
      <w:pPr>
        <w:tabs>
          <w:tab w:val="left" w:pos="709"/>
        </w:tabs>
        <w:spacing w:before="120" w:after="120" w:line="276" w:lineRule="auto"/>
        <w:ind w:firstLine="709"/>
        <w:jc w:val="both"/>
        <w:rPr>
          <w:color w:val="000000"/>
          <w:sz w:val="28"/>
          <w:szCs w:val="28"/>
        </w:rPr>
      </w:pPr>
      <w:r w:rsidRPr="00412709">
        <w:rPr>
          <w:color w:val="000000"/>
          <w:sz w:val="28"/>
          <w:szCs w:val="28"/>
        </w:rPr>
        <w:t>Gồm các điều từ 38 đến 44 của Nghị định để quy định chi tiết điều 49, 55 của Luật Sở hữu trí tuệ, trong đó: các điều 38, 44 được chuyển từ các điều 34, 38, 41 của Nghị định số 22/2018/NĐ-CP; các điều 39 đến 43 được bổ sung.</w:t>
      </w:r>
    </w:p>
    <w:p w14:paraId="7AACA2A9" w14:textId="77777777" w:rsidR="003513E1" w:rsidRPr="00412709" w:rsidRDefault="003513E1" w:rsidP="007B0D14">
      <w:pPr>
        <w:tabs>
          <w:tab w:val="left" w:pos="709"/>
        </w:tabs>
        <w:spacing w:before="120" w:after="120" w:line="276" w:lineRule="auto"/>
        <w:ind w:firstLine="709"/>
        <w:jc w:val="both"/>
        <w:rPr>
          <w:color w:val="000000"/>
          <w:sz w:val="28"/>
          <w:szCs w:val="28"/>
        </w:rPr>
      </w:pPr>
      <w:r w:rsidRPr="00412709">
        <w:rPr>
          <w:color w:val="000000"/>
          <w:sz w:val="28"/>
          <w:szCs w:val="28"/>
        </w:rPr>
        <w:t xml:space="preserve">Nội dung cơ bản của Chương IV như sau: </w:t>
      </w:r>
    </w:p>
    <w:p w14:paraId="6223C61A" w14:textId="4BE927C1" w:rsidR="003513E1" w:rsidRPr="00412709" w:rsidRDefault="003513E1" w:rsidP="007B0D14">
      <w:pPr>
        <w:tabs>
          <w:tab w:val="left" w:pos="709"/>
        </w:tabs>
        <w:spacing w:before="120" w:after="120" w:line="276" w:lineRule="auto"/>
        <w:ind w:firstLine="709"/>
        <w:jc w:val="both"/>
        <w:rPr>
          <w:color w:val="000000"/>
          <w:sz w:val="28"/>
          <w:szCs w:val="28"/>
        </w:rPr>
      </w:pPr>
      <w:r w:rsidRPr="00412709">
        <w:rPr>
          <w:color w:val="000000"/>
          <w:sz w:val="28"/>
          <w:szCs w:val="28"/>
        </w:rPr>
        <w:t>Sửa đổi, bổ sung, quy định chi tiết một số nội dung về nộp hồ sơ, điều kiện, thủ tục cấp, cấp lại, cấp đổi, hủy bỏ hiệu lực Giấy chứng nhận đăng ký quyền tác giả, Giấy chứng nhận đăng ký quyền liên quan; yêu cầu đối với tác phẩm, cuộc biểu diễn, bản ghi âm, ghi hình, chương trình phát sóng trong hồ sơ đăng ký quyền tác giả, quyền liên quan; hiệu lực Giấy chứng nhận đăng ký quyền tác giả, Giấy chứng nhận đăng ký quyền liên quan đã được cấp, đảm bảo kỹ thuật trình bày văn bản về thủ tục hành chính.</w:t>
      </w:r>
    </w:p>
    <w:p w14:paraId="1872FB76" w14:textId="77777777" w:rsidR="003513E1" w:rsidRPr="00412709" w:rsidRDefault="003513E1" w:rsidP="007B0D14">
      <w:pPr>
        <w:tabs>
          <w:tab w:val="left" w:pos="709"/>
        </w:tabs>
        <w:spacing w:before="120" w:after="120" w:line="276" w:lineRule="auto"/>
        <w:ind w:firstLine="709"/>
        <w:jc w:val="both"/>
        <w:rPr>
          <w:color w:val="000000"/>
          <w:sz w:val="28"/>
          <w:szCs w:val="28"/>
        </w:rPr>
      </w:pPr>
      <w:r w:rsidRPr="00412709">
        <w:rPr>
          <w:bCs/>
          <w:i/>
          <w:iCs/>
          <w:color w:val="000000"/>
          <w:sz w:val="28"/>
          <w:szCs w:val="28"/>
        </w:rPr>
        <w:t>- Chương V. Tổ chức đại diện tập thể, tổ chức tư vấn dịch vụ quyền tác</w:t>
      </w:r>
      <w:r w:rsidRPr="00412709">
        <w:rPr>
          <w:color w:val="000000"/>
          <w:sz w:val="28"/>
          <w:szCs w:val="28"/>
        </w:rPr>
        <w:br/>
      </w:r>
      <w:r w:rsidRPr="00412709">
        <w:rPr>
          <w:bCs/>
          <w:i/>
          <w:iCs/>
          <w:color w:val="000000"/>
          <w:sz w:val="28"/>
          <w:szCs w:val="28"/>
        </w:rPr>
        <w:t>giả, quyền liên quan</w:t>
      </w:r>
      <w:r w:rsidRPr="00412709">
        <w:rPr>
          <w:color w:val="000000"/>
          <w:sz w:val="28"/>
          <w:szCs w:val="28"/>
        </w:rPr>
        <w:t xml:space="preserve"> </w:t>
      </w:r>
    </w:p>
    <w:p w14:paraId="06677B15" w14:textId="77777777" w:rsidR="001B2E8F" w:rsidRPr="00412709" w:rsidRDefault="003513E1" w:rsidP="007B0D14">
      <w:pPr>
        <w:tabs>
          <w:tab w:val="left" w:pos="709"/>
        </w:tabs>
        <w:spacing w:before="120" w:after="120" w:line="276" w:lineRule="auto"/>
        <w:ind w:firstLine="709"/>
        <w:jc w:val="both"/>
        <w:rPr>
          <w:color w:val="000000"/>
          <w:sz w:val="28"/>
          <w:szCs w:val="28"/>
        </w:rPr>
      </w:pPr>
      <w:r w:rsidRPr="00412709">
        <w:rPr>
          <w:color w:val="000000"/>
          <w:sz w:val="28"/>
          <w:szCs w:val="28"/>
        </w:rPr>
        <w:lastRenderedPageBreak/>
        <w:t>Gồm các điều từ 45 đến 55 của Nghị định, trong đó: các điều từ 45, khoản 1 Điều 46, 50, khoản 2 Điều 53, 54, khoản 1 Điều 55 được chuyển từ các điều 42, 43, 45 đến 48 của Nghị định số 22/2018/NĐ-CP và quy định chi tiết Điều 56 của Luật Sở hữu trí tuệ; các khoản 2, 3, 4 Điều 46, các điều 47, 48, 49, 51, 52, khoản 1, 3 Điều 53 được bổ sung để quy định chi tiết Điều 56 của Luật Sở hữu trí tuệ; khoản 2, 3, 4, 5, 6, 7 Điều 55 được bổ sung để hướng dẫn thi hành về tổ chức tư vấn, dịch vụ quyền tác giả, quyền liên q</w:t>
      </w:r>
      <w:r w:rsidR="001B2E8F" w:rsidRPr="00412709">
        <w:rPr>
          <w:color w:val="000000"/>
          <w:sz w:val="28"/>
          <w:szCs w:val="28"/>
        </w:rPr>
        <w:t>uan, đáp ứng nhu cầu thực tiễn.</w:t>
      </w:r>
    </w:p>
    <w:p w14:paraId="7D7035F5" w14:textId="77777777" w:rsidR="001B2E8F" w:rsidRPr="00412709" w:rsidRDefault="003513E1" w:rsidP="007B0D14">
      <w:pPr>
        <w:tabs>
          <w:tab w:val="left" w:pos="709"/>
        </w:tabs>
        <w:spacing w:before="120" w:after="120" w:line="276" w:lineRule="auto"/>
        <w:ind w:firstLine="709"/>
        <w:jc w:val="both"/>
        <w:rPr>
          <w:color w:val="000000"/>
          <w:sz w:val="28"/>
          <w:szCs w:val="28"/>
        </w:rPr>
      </w:pPr>
      <w:r w:rsidRPr="00412709">
        <w:rPr>
          <w:color w:val="000000"/>
          <w:sz w:val="28"/>
          <w:szCs w:val="28"/>
        </w:rPr>
        <w:t xml:space="preserve">Nội dung cơ bản của Chương V như sau: </w:t>
      </w:r>
    </w:p>
    <w:p w14:paraId="5F2A4C14" w14:textId="54D2FBF4" w:rsidR="003513E1" w:rsidRPr="00412709" w:rsidRDefault="003513E1" w:rsidP="007B0D14">
      <w:pPr>
        <w:tabs>
          <w:tab w:val="left" w:pos="709"/>
        </w:tabs>
        <w:spacing w:before="120" w:after="120" w:line="276" w:lineRule="auto"/>
        <w:ind w:firstLine="709"/>
        <w:jc w:val="both"/>
        <w:rPr>
          <w:color w:val="000000"/>
          <w:sz w:val="28"/>
          <w:szCs w:val="28"/>
        </w:rPr>
      </w:pPr>
      <w:r w:rsidRPr="00412709">
        <w:rPr>
          <w:color w:val="000000"/>
          <w:sz w:val="28"/>
          <w:szCs w:val="28"/>
        </w:rPr>
        <w:t>Sửa đổi, bổ sung, quy định chi tiết một số nội dung về: biểu mức tiền bản quyền do tổ chức xây dựng; trình tự thủ tục phê duyệt biểu mức tiền bản quyền; thu và phân chia tiền bản quyền; xử lý trong trường hợp không tìm thấy hoặc không liên lạc được với người đã ủy quyền; khai thác, sử dụng bản ghi âm, ghi hình; cơ cấu tổ chức và hội viên của tổ chức đại diện tập thể quyền tác giả, quyền liên quan; công khai, minh bạch trong hoạt động quản lý, điều hành của tổ chức; thực hiện chế độ báo cáo. Quy định về điều kiện tổ chức tư vấn, dịch vụ quyền tácgiả, quyền liên quan, ghi nhận và xóa tên tổ chức, tương ứng với quy định về thủ tục đối với tổ chức đại diện sở hữu công nghiệp, đáp ứng nhu cầu thực tiễn.</w:t>
      </w:r>
    </w:p>
    <w:p w14:paraId="667976B9" w14:textId="77777777" w:rsidR="001B2E8F" w:rsidRPr="00412709" w:rsidRDefault="001B2E8F" w:rsidP="007B0D14">
      <w:pPr>
        <w:tabs>
          <w:tab w:val="left" w:pos="709"/>
        </w:tabs>
        <w:spacing w:before="120" w:after="120" w:line="276" w:lineRule="auto"/>
        <w:ind w:firstLine="709"/>
        <w:jc w:val="both"/>
        <w:rPr>
          <w:color w:val="000000"/>
          <w:sz w:val="28"/>
          <w:szCs w:val="28"/>
        </w:rPr>
      </w:pPr>
      <w:r w:rsidRPr="00412709">
        <w:rPr>
          <w:bCs/>
          <w:i/>
          <w:iCs/>
          <w:color w:val="000000"/>
          <w:sz w:val="28"/>
          <w:szCs w:val="28"/>
        </w:rPr>
        <w:t>- Chương VI. Bảo vệ quyền tác giả, quyền liên quan</w:t>
      </w:r>
      <w:r w:rsidRPr="00412709">
        <w:rPr>
          <w:color w:val="000000"/>
          <w:sz w:val="28"/>
          <w:szCs w:val="28"/>
        </w:rPr>
        <w:t xml:space="preserve"> </w:t>
      </w:r>
    </w:p>
    <w:p w14:paraId="269572B6" w14:textId="77777777" w:rsidR="001B2E8F" w:rsidRPr="00412709" w:rsidRDefault="001B2E8F" w:rsidP="007B0D14">
      <w:pPr>
        <w:tabs>
          <w:tab w:val="left" w:pos="709"/>
        </w:tabs>
        <w:spacing w:before="120" w:after="120" w:line="276" w:lineRule="auto"/>
        <w:ind w:firstLine="709"/>
        <w:jc w:val="both"/>
        <w:rPr>
          <w:color w:val="000000"/>
          <w:sz w:val="28"/>
          <w:szCs w:val="28"/>
        </w:rPr>
      </w:pPr>
      <w:r w:rsidRPr="00412709">
        <w:rPr>
          <w:color w:val="000000"/>
          <w:sz w:val="28"/>
          <w:szCs w:val="28"/>
        </w:rPr>
        <w:t>Gồm các điều từ 56 đến 114 của Nghị định để quy định chi tiết các điều</w:t>
      </w:r>
      <w:r w:rsidRPr="00412709">
        <w:rPr>
          <w:color w:val="000000"/>
          <w:sz w:val="28"/>
          <w:szCs w:val="28"/>
        </w:rPr>
        <w:br/>
        <w:t>198b, 201, 214, 216 của Luật Sở hữu trí tuệ và quy định biện pháp thi hành một số điều của Luật Sở hữu trí tuệ về quyền tác giả, quyền liên quan.</w:t>
      </w:r>
    </w:p>
    <w:p w14:paraId="45F3A96E" w14:textId="4966283D" w:rsidR="001B2E8F" w:rsidRPr="00412709" w:rsidRDefault="001B2E8F" w:rsidP="007B0D14">
      <w:pPr>
        <w:tabs>
          <w:tab w:val="left" w:pos="709"/>
        </w:tabs>
        <w:spacing w:before="120" w:after="120" w:line="276" w:lineRule="auto"/>
        <w:ind w:firstLine="709"/>
        <w:jc w:val="both"/>
        <w:rPr>
          <w:color w:val="000000"/>
          <w:sz w:val="28"/>
          <w:szCs w:val="28"/>
        </w:rPr>
      </w:pPr>
      <w:r w:rsidRPr="00412709">
        <w:rPr>
          <w:color w:val="000000"/>
          <w:sz w:val="28"/>
          <w:szCs w:val="28"/>
        </w:rPr>
        <w:t xml:space="preserve">Trong đó: Điều 56 được chuyển từ Điều 49 của Nghị định số 22/2018/NĐ-CP; các điều 57, 58, 64 đến 69, 71 đến 88, 90 đến 95, 103 đến 106, 108 được chuyển từ các điều từ 4 đến 7, 15 đến 32, 34 đến 44, 46 đến 51 của Nghị định số 105/2006/NĐ-CP, sửa đổi, bổ sung nội dung quyền tác giả, quyền liên quan; các điều từ 96 đến 102, 107, 109 được chuyển từ Thông tư số 15/2012/TTBVHTTDL; các điều còn lại được bổ sung mới. </w:t>
      </w:r>
    </w:p>
    <w:p w14:paraId="65B0B7DD" w14:textId="235162F6" w:rsidR="001B2E8F" w:rsidRPr="00412709" w:rsidRDefault="001B2E8F" w:rsidP="007B0D14">
      <w:pPr>
        <w:tabs>
          <w:tab w:val="left" w:pos="709"/>
        </w:tabs>
        <w:spacing w:before="120" w:after="120" w:line="276" w:lineRule="auto"/>
        <w:ind w:firstLine="709"/>
        <w:jc w:val="both"/>
        <w:rPr>
          <w:color w:val="000000"/>
          <w:sz w:val="28"/>
          <w:szCs w:val="28"/>
        </w:rPr>
      </w:pPr>
      <w:r w:rsidRPr="00412709">
        <w:rPr>
          <w:color w:val="000000"/>
          <w:sz w:val="28"/>
          <w:szCs w:val="28"/>
        </w:rPr>
        <w:t>Các nội dung này phù hợp với Quyết định số 917/QĐ-TTg, ý kiến chỉ đạo</w:t>
      </w:r>
      <w:r w:rsidRPr="00412709">
        <w:rPr>
          <w:color w:val="000000"/>
          <w:sz w:val="28"/>
          <w:szCs w:val="28"/>
        </w:rPr>
        <w:br/>
        <w:t>nêu tại Công văn số 8232/VPCP- và trên cơ sở thống nhất phạm vi điều chỉnh của Nghị định, bảo đảm không chồng chéo giữa các nội dung quản lý nhà nước thuộc chức năng, nhiệm vụ, thẩm quyền giao 02 Bộ: Văn hóa, Thể thao và Du lịch và Khoa học và Công nghệ.</w:t>
      </w:r>
    </w:p>
    <w:p w14:paraId="30CDEABF" w14:textId="77777777" w:rsidR="002A33F5" w:rsidRPr="00412709" w:rsidRDefault="002A33F5" w:rsidP="007B0D14">
      <w:pPr>
        <w:tabs>
          <w:tab w:val="left" w:pos="709"/>
        </w:tabs>
        <w:spacing w:before="120" w:after="120" w:line="276" w:lineRule="auto"/>
        <w:ind w:firstLine="709"/>
        <w:jc w:val="both"/>
        <w:rPr>
          <w:color w:val="000000"/>
          <w:sz w:val="28"/>
          <w:szCs w:val="28"/>
        </w:rPr>
      </w:pPr>
      <w:r w:rsidRPr="00412709">
        <w:rPr>
          <w:color w:val="000000"/>
          <w:sz w:val="28"/>
          <w:szCs w:val="28"/>
        </w:rPr>
        <w:t xml:space="preserve">Nội dung cơ bản của Chương VI như sau: </w:t>
      </w:r>
    </w:p>
    <w:p w14:paraId="774F0E2C" w14:textId="77777777" w:rsidR="002A33F5" w:rsidRPr="00412709" w:rsidRDefault="002A33F5" w:rsidP="007B0D14">
      <w:pPr>
        <w:tabs>
          <w:tab w:val="left" w:pos="709"/>
        </w:tabs>
        <w:spacing w:before="120" w:after="120" w:line="276" w:lineRule="auto"/>
        <w:ind w:firstLine="709"/>
        <w:jc w:val="both"/>
        <w:rPr>
          <w:color w:val="000000"/>
          <w:sz w:val="28"/>
          <w:szCs w:val="28"/>
        </w:rPr>
      </w:pPr>
      <w:r w:rsidRPr="00412709">
        <w:rPr>
          <w:color w:val="000000"/>
          <w:sz w:val="28"/>
          <w:szCs w:val="28"/>
        </w:rPr>
        <w:t xml:space="preserve">Sửa đổi, bổ sung, chỉnh lý kỹ thuật các quy định về: tự bảo vệ quyền tác giả, quyền liên quan, tranh chấp và xác định hành vi xâm phạm về quyền tác giả, </w:t>
      </w:r>
      <w:r w:rsidRPr="00412709">
        <w:rPr>
          <w:color w:val="000000"/>
          <w:sz w:val="28"/>
          <w:szCs w:val="28"/>
        </w:rPr>
        <w:lastRenderedPageBreak/>
        <w:t xml:space="preserve">quyền liên quan, xác định thiệt hại, yêu cầu và giải quyết yêu cầu xử lýxâm phạm, kiểm soát hàng hóa xuất khẩu, nhập khẩu liên quan đến quyền tác giả, quyền liên quan, giám định quyền tác giả, quyền liên quan, doanh nghiệp cung cấp dịch vụ trung gian. </w:t>
      </w:r>
    </w:p>
    <w:p w14:paraId="3A3FE34B" w14:textId="77777777" w:rsidR="002A33F5" w:rsidRPr="00412709" w:rsidRDefault="002A33F5" w:rsidP="007B0D14">
      <w:pPr>
        <w:tabs>
          <w:tab w:val="left" w:pos="709"/>
        </w:tabs>
        <w:spacing w:before="120" w:after="120" w:line="276" w:lineRule="auto"/>
        <w:ind w:firstLine="709"/>
        <w:jc w:val="both"/>
        <w:rPr>
          <w:color w:val="000000"/>
          <w:sz w:val="28"/>
          <w:szCs w:val="28"/>
        </w:rPr>
      </w:pPr>
      <w:r w:rsidRPr="00412709">
        <w:rPr>
          <w:color w:val="000000"/>
          <w:sz w:val="28"/>
          <w:szCs w:val="28"/>
        </w:rPr>
        <w:t>Về quy định doanh nghiệp cung cấp dịch vụ trung gian có trách nhiệm gỡ bỏ hoặc ngăn chặn việc truy nhập tới nội dung thông tin số theo yêu cầu từ cơ quan nhà nước có thẩm quyền và từ chủ thể quyền tác giả, chủ thể quyền liên quan tại Nghị định, có quan điểm cho rằng không nên trao quyền yêu cầu cho chủ thể quyền tác giả, quyền liên quan vì sẽ tạo gánh nặng và thêm trách nhiệm cho các doanh nghiệp cung cấp dịch vụ trung gian.</w:t>
      </w:r>
    </w:p>
    <w:p w14:paraId="127A267E" w14:textId="0EE2B230" w:rsidR="002A33F5" w:rsidRPr="00412709" w:rsidRDefault="002A33F5" w:rsidP="007B0D14">
      <w:pPr>
        <w:tabs>
          <w:tab w:val="left" w:pos="709"/>
        </w:tabs>
        <w:spacing w:before="120" w:after="120" w:line="276" w:lineRule="auto"/>
        <w:ind w:firstLine="709"/>
        <w:jc w:val="both"/>
        <w:rPr>
          <w:color w:val="000000"/>
          <w:sz w:val="28"/>
          <w:szCs w:val="28"/>
        </w:rPr>
      </w:pPr>
      <w:r w:rsidRPr="00412709">
        <w:rPr>
          <w:color w:val="000000"/>
          <w:sz w:val="28"/>
          <w:szCs w:val="28"/>
        </w:rPr>
        <w:t>Qua nghiên cứu, cơ quan chủ trì soạn thảo cho rằng việc giữ quy định này là cần thiết bởi các lý do sau: (1) Đảm bảo thực hiện đầy đủ quy định tại điểm c khoản 3 Điều 198b Luật Sở hữu trí tuệ và cam kết tại Điều 12.55 Hiệp định EVFTA; (2) Phù hợp thông lệ quốc tế, pháp luật một số quốc gia như Mỹ, EU, Nhật Bản, Hàn Quốc, Thái Lan.v.v…; (3) Tạo ra cơ chế hữu hiệu, chủ động, nhanh chóng để bảo vệ quyền tác giả, quyền liên quan trên không gian mạng vì chỉ có chủ thể quyền mới có khả năng quản lý và cung cấp đầy đủ thông tin và tài liệu chứng cứ, chứng minh về các đối tượng bảo hộ thuộc quyền sở hữu của mình; (4) Thúc đẩy các bên liên quan thực hiện các hoạt động về quyền tác giả, quyền liên quan bằng biện pháp dân sự; giảm gánh nặng cho cơ quan thực thi pháp luật về quyền tác giả, quyền liên quan trên môi trường mạng viễn thông và mạng Internet.</w:t>
      </w:r>
    </w:p>
    <w:p w14:paraId="21B07AC0" w14:textId="77777777" w:rsidR="005D3A1A" w:rsidRPr="00412709" w:rsidRDefault="005D3A1A" w:rsidP="007B0D14">
      <w:pPr>
        <w:tabs>
          <w:tab w:val="left" w:pos="709"/>
        </w:tabs>
        <w:spacing w:before="120" w:after="120" w:line="276" w:lineRule="auto"/>
        <w:ind w:firstLine="709"/>
        <w:jc w:val="both"/>
        <w:rPr>
          <w:color w:val="000000"/>
          <w:sz w:val="28"/>
          <w:szCs w:val="28"/>
        </w:rPr>
      </w:pPr>
      <w:r w:rsidRPr="00412709">
        <w:rPr>
          <w:color w:val="000000"/>
          <w:sz w:val="28"/>
          <w:szCs w:val="28"/>
        </w:rPr>
        <w:t xml:space="preserve">- </w:t>
      </w:r>
      <w:r w:rsidRPr="00412709">
        <w:rPr>
          <w:bCs/>
          <w:color w:val="000000"/>
          <w:sz w:val="28"/>
          <w:szCs w:val="28"/>
        </w:rPr>
        <w:t>Chương VII. Điều khoản thi hành</w:t>
      </w:r>
      <w:r w:rsidRPr="00412709">
        <w:rPr>
          <w:color w:val="000000"/>
          <w:sz w:val="28"/>
          <w:szCs w:val="28"/>
        </w:rPr>
        <w:t xml:space="preserve"> </w:t>
      </w:r>
    </w:p>
    <w:p w14:paraId="25E54710" w14:textId="0A61DEA3" w:rsidR="005D3A1A" w:rsidRPr="00412709" w:rsidRDefault="005D3A1A" w:rsidP="007B0D14">
      <w:pPr>
        <w:tabs>
          <w:tab w:val="left" w:pos="709"/>
        </w:tabs>
        <w:spacing w:before="120" w:after="120" w:line="276" w:lineRule="auto"/>
        <w:ind w:firstLine="709"/>
        <w:jc w:val="both"/>
        <w:rPr>
          <w:color w:val="000000"/>
          <w:sz w:val="28"/>
          <w:szCs w:val="28"/>
        </w:rPr>
      </w:pPr>
      <w:r w:rsidRPr="00412709">
        <w:rPr>
          <w:color w:val="000000"/>
          <w:sz w:val="28"/>
          <w:szCs w:val="28"/>
        </w:rPr>
        <w:t>Gồm các điều 115, 116 của Nghị định (Hiệu lực thi hành, Trách nhiệm thi hành).</w:t>
      </w:r>
    </w:p>
    <w:p w14:paraId="7AD9DE05" w14:textId="16A4BB0B" w:rsidR="0059439A" w:rsidRPr="00412709" w:rsidRDefault="007B0D14" w:rsidP="007B0D14">
      <w:pPr>
        <w:tabs>
          <w:tab w:val="left" w:pos="709"/>
        </w:tabs>
        <w:spacing w:before="120" w:after="120" w:line="276" w:lineRule="auto"/>
        <w:ind w:firstLine="709"/>
        <w:jc w:val="both"/>
        <w:rPr>
          <w:b/>
          <w:color w:val="000000" w:themeColor="text1"/>
          <w:sz w:val="28"/>
          <w:szCs w:val="28"/>
        </w:rPr>
      </w:pPr>
      <w:r>
        <w:rPr>
          <w:b/>
          <w:color w:val="000000" w:themeColor="text1"/>
          <w:sz w:val="28"/>
          <w:szCs w:val="28"/>
        </w:rPr>
        <w:t>4</w:t>
      </w:r>
      <w:r w:rsidR="0059439A" w:rsidRPr="00412709">
        <w:rPr>
          <w:b/>
          <w:color w:val="000000" w:themeColor="text1"/>
          <w:sz w:val="28"/>
          <w:szCs w:val="28"/>
        </w:rPr>
        <w:t>. Nghị định số 18/2023/NĐ-CP ngày 28 tháng 04 năm 2023 của Chính phủ sửa đổi, bổ sung một số điều của Nghị định số 40/2018/NĐ-CP ngày 12 tháng 3 năm 2018 của Chính phủ về quản lý hoạt động kinh doanh theo phương thức đa cấp</w:t>
      </w:r>
    </w:p>
    <w:p w14:paraId="2A7C7ED4" w14:textId="77777777" w:rsidR="00F56B22" w:rsidRPr="00412709" w:rsidRDefault="0059439A" w:rsidP="007B0D14">
      <w:pPr>
        <w:tabs>
          <w:tab w:val="left" w:pos="709"/>
        </w:tabs>
        <w:spacing w:before="120" w:after="120" w:line="276" w:lineRule="auto"/>
        <w:ind w:firstLine="709"/>
        <w:jc w:val="both"/>
        <w:rPr>
          <w:b/>
          <w:color w:val="000000" w:themeColor="text1"/>
          <w:sz w:val="28"/>
          <w:szCs w:val="28"/>
        </w:rPr>
      </w:pPr>
      <w:r w:rsidRPr="00412709">
        <w:rPr>
          <w:b/>
          <w:color w:val="000000" w:themeColor="text1"/>
          <w:sz w:val="28"/>
          <w:szCs w:val="28"/>
        </w:rPr>
        <w:t>a) Hiệu lực thi hành:</w:t>
      </w:r>
      <w:r w:rsidR="00F56B22" w:rsidRPr="00412709">
        <w:rPr>
          <w:sz w:val="28"/>
          <w:szCs w:val="28"/>
        </w:rPr>
        <w:t xml:space="preserve"> Nghị định có hiệu lực thi hành từ ngày 20 tháng 6 năm 2023.</w:t>
      </w:r>
    </w:p>
    <w:p w14:paraId="50FBB4B7" w14:textId="051A636F" w:rsidR="00F56B22" w:rsidRPr="00412709" w:rsidRDefault="00F56B22" w:rsidP="007B0D14">
      <w:pPr>
        <w:tabs>
          <w:tab w:val="left" w:pos="709"/>
        </w:tabs>
        <w:spacing w:before="120" w:after="120" w:line="276" w:lineRule="auto"/>
        <w:ind w:firstLine="709"/>
        <w:jc w:val="both"/>
        <w:rPr>
          <w:b/>
          <w:color w:val="000000" w:themeColor="text1"/>
          <w:sz w:val="28"/>
          <w:szCs w:val="28"/>
        </w:rPr>
      </w:pPr>
      <w:r w:rsidRPr="00412709">
        <w:rPr>
          <w:sz w:val="28"/>
          <w:szCs w:val="28"/>
        </w:rPr>
        <w:t>Quy định chuyển tiếp:</w:t>
      </w:r>
    </w:p>
    <w:p w14:paraId="6350B15C" w14:textId="77777777" w:rsidR="00F56B22" w:rsidRPr="00412709" w:rsidRDefault="00F56B22" w:rsidP="007B0D14">
      <w:pPr>
        <w:spacing w:before="120" w:after="120" w:line="276" w:lineRule="auto"/>
        <w:ind w:firstLine="720"/>
        <w:jc w:val="both"/>
        <w:rPr>
          <w:i/>
          <w:iCs/>
          <w:sz w:val="28"/>
          <w:szCs w:val="28"/>
        </w:rPr>
      </w:pPr>
      <w:r w:rsidRPr="00412709">
        <w:rPr>
          <w:sz w:val="28"/>
          <w:szCs w:val="28"/>
        </w:rPr>
        <w:t>“</w:t>
      </w:r>
      <w:r w:rsidRPr="00412709">
        <w:rPr>
          <w:i/>
          <w:iCs/>
          <w:sz w:val="28"/>
          <w:szCs w:val="28"/>
        </w:rPr>
        <w:t>2. Trong thời hạn 12 tháng kể từ ngày Nghị định này có hiệu lực, các doanh nghiệp bán hàng đa cấp đã được cấp xác nhận đăng ký hoạt động bán hàng đa cấp tại địa phương có trách nhiệm đáp ứng điều kiện đăng ký hoạt động bán hàng đa cấp tại địa phương theo quy định của Nghị định này.</w:t>
      </w:r>
    </w:p>
    <w:p w14:paraId="33E6A0A0" w14:textId="689E2A49" w:rsidR="00F56B22" w:rsidRPr="00412709" w:rsidRDefault="00F56B22" w:rsidP="007B0D14">
      <w:pPr>
        <w:spacing w:before="120" w:after="120" w:line="276" w:lineRule="auto"/>
        <w:ind w:firstLine="720"/>
        <w:jc w:val="both"/>
        <w:rPr>
          <w:sz w:val="28"/>
          <w:szCs w:val="28"/>
        </w:rPr>
      </w:pPr>
      <w:r w:rsidRPr="00412709">
        <w:rPr>
          <w:i/>
          <w:iCs/>
          <w:sz w:val="28"/>
          <w:szCs w:val="28"/>
        </w:rPr>
        <w:lastRenderedPageBreak/>
        <w:t>3. Doanh nghiệp bán hàng đa cấp đã được cấp giấy chứng nhận đăng ký hoạt động bán hàng đa cấp theo quy định của pháp luật được tiếp tục hoạt động cho đến hết thời hạn hiệu lực của giấy chứng nhận. Tại thời điểm thực hiện việc gia hạn giấy chứng nhận đăng ký hoạt động bán hàng đa cấp, doanh nghiệp bán hàng đa cấp có trách nhiệm đáp ứng các điều kiện đăng ký hoạt động bán hàng đa cấp quy định tại Điều 7 Nghị định này.</w:t>
      </w:r>
      <w:r w:rsidRPr="00412709">
        <w:rPr>
          <w:sz w:val="28"/>
          <w:szCs w:val="28"/>
        </w:rPr>
        <w:t>”</w:t>
      </w:r>
    </w:p>
    <w:p w14:paraId="4E98C710" w14:textId="77777777" w:rsidR="0059439A" w:rsidRPr="00412709" w:rsidRDefault="0059439A" w:rsidP="007B0D14">
      <w:pPr>
        <w:tabs>
          <w:tab w:val="left" w:pos="709"/>
        </w:tabs>
        <w:spacing w:before="120" w:after="120" w:line="276" w:lineRule="auto"/>
        <w:ind w:firstLine="709"/>
        <w:jc w:val="both"/>
        <w:rPr>
          <w:b/>
          <w:color w:val="000000" w:themeColor="text1"/>
          <w:sz w:val="28"/>
          <w:szCs w:val="28"/>
        </w:rPr>
      </w:pPr>
      <w:r w:rsidRPr="00412709">
        <w:rPr>
          <w:b/>
          <w:color w:val="000000" w:themeColor="text1"/>
          <w:sz w:val="28"/>
          <w:szCs w:val="28"/>
        </w:rPr>
        <w:t>b) Sự cần thiết, mục đích ban hành:</w:t>
      </w:r>
    </w:p>
    <w:p w14:paraId="411F3087" w14:textId="77777777" w:rsidR="00F56B22" w:rsidRPr="00412709" w:rsidRDefault="00F56B22" w:rsidP="007B0D14">
      <w:pPr>
        <w:pStyle w:val="n-dieund"/>
        <w:spacing w:before="120" w:line="276" w:lineRule="auto"/>
        <w:ind w:firstLine="720"/>
      </w:pPr>
      <w:r w:rsidRPr="00412709">
        <w:rPr>
          <w:color w:val="auto"/>
          <w:lang w:val="nl-NL"/>
        </w:rPr>
        <w:t xml:space="preserve">Ngày 12 tháng 3 năm 2018, Chính phủ ban hành Nghị định số </w:t>
      </w:r>
      <w:r w:rsidRPr="00412709">
        <w:rPr>
          <w:lang w:val="nb-NO"/>
        </w:rPr>
        <w:t xml:space="preserve">40/2018/NĐ-CP về quản lý hoạt động kinh doanh theo phương thức đa cấp thay thế cho </w:t>
      </w:r>
      <w:r w:rsidRPr="00412709">
        <w:rPr>
          <w:color w:val="auto"/>
          <w:lang w:val="nl-NL"/>
        </w:rPr>
        <w:t xml:space="preserve">Nghị định 42/2014/NĐ-CP ngày 14 tháng 5 năm 2014. </w:t>
      </w:r>
      <w:r w:rsidRPr="00412709">
        <w:rPr>
          <w:lang w:val="nl-NL"/>
        </w:rPr>
        <w:t xml:space="preserve">Nghị định 40/2018/NĐ-CP ra đời với các quy định siết chặt hơn về điều kiện kinh doanh, hoạt động bán hàng đa cấp đối với người tham gia, các doanh nghiệp và công tác quản lý nhà nước trong hoạt động bán hàng đa cấp. Nghị định 40/2018/NĐ-CP </w:t>
      </w:r>
      <w:r w:rsidRPr="00412709">
        <w:t xml:space="preserve">điều chỉnh tương đối đầy đủ, toàn diện về hoạt động kinh doanh theo phương thức đa cấp, tạo hành lang pháp lý rõ ràng cho các doanh nghiệp hoạt động minh bạch, sàng lọc những doanh nghiệp bán hàng đa cấp hoạt động bất chính, qua đó góp phần tạo ra môi trường cạnh tranh lành mạnh, giảm khả năng gây hậu quả về kinh tế - xã hội. </w:t>
      </w:r>
    </w:p>
    <w:p w14:paraId="64958EC5" w14:textId="77777777" w:rsidR="00F56B22" w:rsidRPr="00412709" w:rsidRDefault="00F56B22" w:rsidP="007B0D14">
      <w:pPr>
        <w:pStyle w:val="n-dieund"/>
        <w:spacing w:before="120" w:line="276" w:lineRule="auto"/>
        <w:ind w:firstLine="720"/>
      </w:pPr>
      <w:r w:rsidRPr="00412709">
        <w:t>Tuy nhiên, Nghị định 40/2018/NĐ-CP cũng đã bộc lộ một số vấn đề vướng mắc, bất cập ảnh hưởng đến hiệu quả thực thi, hiệu quả quản lý hoạt động bán hàng đa cấp như q</w:t>
      </w:r>
      <w:r w:rsidRPr="00412709">
        <w:rPr>
          <w:color w:val="auto"/>
        </w:rPr>
        <w:t>uy định về điều kiện đăng ký hoạt động bán hàng đa cấp, quy định về đại diện của doanh nghiệp bán hàng đa cấp tại địa phương, quy định về thông báo hội nghị, hội thảo, đào tạo trước khi thực hiện, quy định về điều kiện sử dụng tiền ký quỹ, quy định về cách thức thực hiện một số thủ tục hành chính…</w:t>
      </w:r>
    </w:p>
    <w:p w14:paraId="6E88BEC7" w14:textId="77777777" w:rsidR="00F56B22" w:rsidRPr="00412709" w:rsidRDefault="00F56B22" w:rsidP="007B0D14">
      <w:pPr>
        <w:spacing w:before="120" w:after="120" w:line="276" w:lineRule="auto"/>
        <w:ind w:firstLine="720"/>
        <w:jc w:val="both"/>
        <w:rPr>
          <w:sz w:val="28"/>
          <w:szCs w:val="28"/>
        </w:rPr>
      </w:pPr>
      <w:r w:rsidRPr="00412709">
        <w:rPr>
          <w:sz w:val="28"/>
          <w:szCs w:val="28"/>
        </w:rPr>
        <w:t>Do đó, Chính phủ ban hành Nghị định 18/2023/NĐ-CP nhằm tiếp tục tạo hành lang pháp lý quản lý hiệu quả hoạt động bán hàng đa cấp, sửa đổi, hoàn thiện các quy định nhằm tạo thuận lợi cho các cơ quan quản lý cũng như doanh nghiệp trong quá trình thực thi và tuân thủ các quy định về quản lý hoạt động bán hàng đa cấp.</w:t>
      </w:r>
    </w:p>
    <w:p w14:paraId="5619834F" w14:textId="0F0BC5EB" w:rsidR="0059439A" w:rsidRPr="00412709" w:rsidRDefault="0059439A" w:rsidP="007B0D14">
      <w:pPr>
        <w:spacing w:before="120" w:after="120" w:line="276" w:lineRule="auto"/>
        <w:ind w:firstLine="720"/>
        <w:jc w:val="both"/>
        <w:rPr>
          <w:b/>
          <w:color w:val="000000" w:themeColor="text1"/>
          <w:sz w:val="28"/>
          <w:szCs w:val="28"/>
        </w:rPr>
      </w:pPr>
      <w:r w:rsidRPr="00412709">
        <w:rPr>
          <w:b/>
          <w:color w:val="000000" w:themeColor="text1"/>
          <w:sz w:val="28"/>
          <w:szCs w:val="28"/>
        </w:rPr>
        <w:t xml:space="preserve">c) Nội dung chủ yếu: </w:t>
      </w:r>
    </w:p>
    <w:p w14:paraId="154BA832" w14:textId="77777777" w:rsidR="00F56B22" w:rsidRPr="00412709" w:rsidRDefault="00F56B22" w:rsidP="007B0D14">
      <w:pPr>
        <w:spacing w:before="120" w:after="120" w:line="276" w:lineRule="auto"/>
        <w:ind w:firstLine="720"/>
        <w:jc w:val="both"/>
        <w:rPr>
          <w:sz w:val="28"/>
          <w:szCs w:val="28"/>
        </w:rPr>
      </w:pPr>
      <w:r w:rsidRPr="00412709">
        <w:rPr>
          <w:sz w:val="28"/>
          <w:szCs w:val="28"/>
        </w:rPr>
        <w:t>Nghị định 18/2023/NĐ-CP có 03 Điều:</w:t>
      </w:r>
    </w:p>
    <w:p w14:paraId="12804302" w14:textId="77777777" w:rsidR="00F56B22" w:rsidRPr="00412709" w:rsidRDefault="00F56B22" w:rsidP="007B0D14">
      <w:pPr>
        <w:spacing w:before="120" w:after="120" w:line="276" w:lineRule="auto"/>
        <w:ind w:firstLine="720"/>
        <w:jc w:val="both"/>
        <w:rPr>
          <w:sz w:val="28"/>
          <w:szCs w:val="28"/>
        </w:rPr>
      </w:pPr>
      <w:r w:rsidRPr="00412709">
        <w:rPr>
          <w:sz w:val="28"/>
          <w:szCs w:val="28"/>
        </w:rPr>
        <w:t>(i) Điều 1 sửa đổi một số điều khoản tại Nghị định số 40/2018/NĐ-CP, trong đó có các nội dung đáng lưu ý như sau:</w:t>
      </w:r>
    </w:p>
    <w:p w14:paraId="5D976A15" w14:textId="77777777" w:rsidR="00F56B22" w:rsidRPr="00412709" w:rsidRDefault="00F56B22" w:rsidP="007B0D14">
      <w:pPr>
        <w:spacing w:before="120" w:after="120" w:line="276" w:lineRule="auto"/>
        <w:ind w:firstLine="720"/>
        <w:jc w:val="both"/>
        <w:rPr>
          <w:sz w:val="28"/>
          <w:szCs w:val="28"/>
        </w:rPr>
      </w:pPr>
      <w:bookmarkStart w:id="0" w:name="khoan_29_1"/>
      <w:bookmarkStart w:id="1" w:name="khoan_4_1"/>
      <w:r w:rsidRPr="00412709">
        <w:rPr>
          <w:i/>
          <w:iCs/>
          <w:sz w:val="28"/>
          <w:szCs w:val="28"/>
        </w:rPr>
        <w:t>Thứ nhất,</w:t>
      </w:r>
      <w:r w:rsidRPr="00412709">
        <w:rPr>
          <w:sz w:val="28"/>
          <w:szCs w:val="28"/>
        </w:rPr>
        <w:t xml:space="preserve"> Nghị định quy định doanh nghiệp bán hàng đa cấp phải</w:t>
      </w:r>
      <w:bookmarkEnd w:id="0"/>
      <w:r w:rsidRPr="00412709">
        <w:rPr>
          <w:sz w:val="28"/>
          <w:szCs w:val="28"/>
        </w:rPr>
        <w:t xml:space="preserve"> đảm bảo tối thiểu 20% doanh thu bán hàng đa cấp trong một năm tài chính là doanh </w:t>
      </w:r>
      <w:r w:rsidRPr="00412709">
        <w:rPr>
          <w:sz w:val="28"/>
          <w:szCs w:val="28"/>
        </w:rPr>
        <w:lastRenderedPageBreak/>
        <w:t>thu từ khách hàng không phải là người tham gia bán hàng đa cấp. Quy định này nhằm thúc đẩy hoạt động bán hàng đa cấp phát triển đúng bản chất của hoạt động phân phối bán lẻ hàng hóa, đưa hàng hóa đến tay người tiêu dùng thay vì chỉ tiêu dùng trong nội bộ hệ thống người tham gia.</w:t>
      </w:r>
    </w:p>
    <w:p w14:paraId="14CD96FA" w14:textId="77777777" w:rsidR="00F56B22" w:rsidRPr="00412709" w:rsidRDefault="00F56B22" w:rsidP="007B0D14">
      <w:pPr>
        <w:spacing w:before="120" w:after="120" w:line="276" w:lineRule="auto"/>
        <w:ind w:firstLine="720"/>
        <w:jc w:val="both"/>
        <w:rPr>
          <w:sz w:val="28"/>
          <w:szCs w:val="28"/>
        </w:rPr>
      </w:pPr>
      <w:r w:rsidRPr="00412709">
        <w:rPr>
          <w:i/>
          <w:iCs/>
          <w:sz w:val="28"/>
          <w:szCs w:val="28"/>
        </w:rPr>
        <w:t>Thứ hai,</w:t>
      </w:r>
      <w:r w:rsidRPr="00412709">
        <w:rPr>
          <w:sz w:val="28"/>
          <w:szCs w:val="28"/>
        </w:rPr>
        <w:t xml:space="preserve"> Nghị định bổ sung quy định nhằm nâng cao điều kiện đối với đầu mối liên hệ của doanh nghiệp tại địa phương. Theo đó, trường hợp doanh nghiệp không có trụ sở, chi nhánh, văn phòng đại diện hay địa điểm kinh doanh tại địa phương thì phải cử đầu mối liên hệ tại địa phương, và đầu mối này phải được đào tạo, trải qua kỳ kiểm tra kiến thức và được Bộ Công Thương cấp xác nhận kiến thức mới có thể làm đầu mối cho doanh nghiệp. Quy định này nhằm khắc phục tình trạng doanh nghiệp cử đầu mối mang tính chất đối phó, không có hiểu biết pháp luật hay hiểu biết về hoạt động của doanh nghiệp tại địa phương, gây khó khăn cho công tác quản lý trên địa bàn.</w:t>
      </w:r>
    </w:p>
    <w:p w14:paraId="2E25A527" w14:textId="77777777" w:rsidR="00F56B22" w:rsidRPr="00412709" w:rsidRDefault="00F56B22" w:rsidP="007B0D14">
      <w:pPr>
        <w:spacing w:before="120" w:after="120" w:line="276" w:lineRule="auto"/>
        <w:ind w:firstLine="720"/>
        <w:jc w:val="both"/>
        <w:rPr>
          <w:sz w:val="28"/>
          <w:szCs w:val="28"/>
        </w:rPr>
      </w:pPr>
      <w:r w:rsidRPr="00412709">
        <w:rPr>
          <w:i/>
          <w:iCs/>
          <w:sz w:val="28"/>
          <w:szCs w:val="28"/>
        </w:rPr>
        <w:t>Thứ ba,</w:t>
      </w:r>
      <w:r w:rsidRPr="00412709">
        <w:rPr>
          <w:sz w:val="28"/>
          <w:szCs w:val="28"/>
        </w:rPr>
        <w:t xml:space="preserve"> trên cơ sở hoạt động bán hàng đa cấp thuộc ngành nghề tiếp cận thị trường có điều kiện đối với nhà đầu tư nước ngoài theo quy định của pháp luật về đầu tư, Nghị định 18/2023/NĐ-CP đã bổ sung điều kiện đăng ký hoạt động bán hàng đa cấp</w:t>
      </w:r>
      <w:bookmarkEnd w:id="1"/>
      <w:r w:rsidRPr="00412709">
        <w:rPr>
          <w:sz w:val="28"/>
          <w:szCs w:val="28"/>
        </w:rPr>
        <w:t xml:space="preserve"> đối với tổ chức đăng ký hoạt động bán hàng đa cấp là doanh nghiệp có nhà đầu tư nước ngoài hoặc tổ chức kinh tế có vốn đầu tư nước ngoài là chủ sở hữu hoặc thành viên hoặc cổ đông. Theo đó, trong trường hợp này, tất cả các nhà đầu tư nước ngoài, tổ chức kinh tế có vốn đầu tư nước ngoài đó phải có thời gian hoạt động bán hàng đa cấp trong thực tế tối thiểu là 03 năm liên tục ở một nước, vùng lãnh thổ trên thế giới. Điều kiện này nhằm giúp sàng lọc các nhà đầu tư nước ngoài có kinh nghiệm hoạt động bán hàng đa cấp trước khi vào thị trường Việt Nam, giúp giảm nguy cơ lừa đảo trên quy mô lớn. </w:t>
      </w:r>
    </w:p>
    <w:p w14:paraId="753D82B6" w14:textId="77777777" w:rsidR="00F56B22" w:rsidRPr="00412709" w:rsidRDefault="00F56B22" w:rsidP="007B0D14">
      <w:pPr>
        <w:spacing w:before="120" w:after="120" w:line="276" w:lineRule="auto"/>
        <w:ind w:firstLine="720"/>
        <w:jc w:val="both"/>
        <w:rPr>
          <w:sz w:val="28"/>
          <w:szCs w:val="28"/>
        </w:rPr>
      </w:pPr>
      <w:r w:rsidRPr="00412709">
        <w:rPr>
          <w:sz w:val="28"/>
          <w:szCs w:val="28"/>
        </w:rPr>
        <w:t>Bên cạnh đó, hoạt động bán hàng đa cấp cũng thuộc phạm vi hoạt động phân phối bán lẻ nên các doanh nghiệp có cổ đông hay chủ sở hữu là nhà đầu tư nước ngoài cũng sẽ phải tuân thủ quy định về giấy phép kinh doanh tại Nghị định số 09/2018/NĐ-CP quy định chi tiết </w:t>
      </w:r>
      <w:hyperlink r:id="rId9" w:tgtFrame="_blank" w:history="1">
        <w:r w:rsidRPr="00412709">
          <w:rPr>
            <w:sz w:val="28"/>
            <w:szCs w:val="28"/>
          </w:rPr>
          <w:t>Luật thương mại</w:t>
        </w:r>
      </w:hyperlink>
      <w:r w:rsidRPr="00412709">
        <w:rPr>
          <w:sz w:val="28"/>
          <w:szCs w:val="28"/>
        </w:rPr>
        <w:t> và </w:t>
      </w:r>
      <w:hyperlink r:id="rId10" w:tgtFrame="_blank" w:history="1">
        <w:r w:rsidRPr="00412709">
          <w:rPr>
            <w:sz w:val="28"/>
            <w:szCs w:val="28"/>
          </w:rPr>
          <w:t>Luật Quản lý ngoại thương</w:t>
        </w:r>
      </w:hyperlink>
      <w:r w:rsidRPr="00412709">
        <w:rPr>
          <w:sz w:val="28"/>
          <w:szCs w:val="28"/>
        </w:rPr>
        <w:t> về hoạt động mua bán hàng hóa và các hoạt động liên quan trực tiếp đến mua bán hàng hóa của nhà đầu tư nước ngoài, tổ chức kinh tế có vốn đầu tư nước ngoài tại Việt Nam.</w:t>
      </w:r>
    </w:p>
    <w:p w14:paraId="53CC6D23" w14:textId="77777777" w:rsidR="00F56B22" w:rsidRPr="00412709" w:rsidRDefault="00F56B22" w:rsidP="007B0D14">
      <w:pPr>
        <w:spacing w:before="120" w:after="120" w:line="276" w:lineRule="auto"/>
        <w:ind w:firstLine="709"/>
        <w:jc w:val="both"/>
        <w:rPr>
          <w:sz w:val="28"/>
          <w:szCs w:val="28"/>
          <w:lang w:val="vi-VN"/>
        </w:rPr>
      </w:pPr>
      <w:r w:rsidRPr="00412709">
        <w:rPr>
          <w:i/>
          <w:sz w:val="28"/>
          <w:szCs w:val="28"/>
          <w:lang w:val="vi-VN"/>
        </w:rPr>
        <w:t>Thứ tư,</w:t>
      </w:r>
      <w:r w:rsidRPr="00412709">
        <w:rPr>
          <w:sz w:val="28"/>
          <w:szCs w:val="28"/>
          <w:lang w:val="vi-VN"/>
        </w:rPr>
        <w:t xml:space="preserve"> thay đổi quy định về thông báo hội nghị, hội thảo, đào tạo trong hoạt động bán hàng đa cấp. Theo đó, hội nghị, hội thảo, đào tạo tổ chức dưới hình thức trực tuyến cũng phải thông báo đến Sở Công Thương trước khi thực hiện. Quy định này nhằm khắc phục tình trạng tổ chức các hoạt động trực tuyến để né tránh sự kiểm tra, giám sát của cơ quan chức năng đối với hoạt động bán hàng đa cấp.</w:t>
      </w:r>
    </w:p>
    <w:p w14:paraId="6483BCA4" w14:textId="77777777" w:rsidR="00F56B22" w:rsidRPr="00412709" w:rsidRDefault="00F56B22" w:rsidP="007B0D14">
      <w:pPr>
        <w:spacing w:before="120" w:after="120" w:line="276" w:lineRule="auto"/>
        <w:ind w:firstLine="720"/>
        <w:jc w:val="both"/>
        <w:rPr>
          <w:sz w:val="28"/>
          <w:szCs w:val="28"/>
        </w:rPr>
      </w:pPr>
      <w:r w:rsidRPr="00412709">
        <w:rPr>
          <w:i/>
          <w:iCs/>
          <w:sz w:val="28"/>
          <w:szCs w:val="28"/>
        </w:rPr>
        <w:lastRenderedPageBreak/>
        <w:t>Thứ năm,</w:t>
      </w:r>
      <w:r w:rsidRPr="00412709">
        <w:rPr>
          <w:sz w:val="28"/>
          <w:szCs w:val="28"/>
        </w:rPr>
        <w:t xml:space="preserve"> sửa đổi quy định về hồ sơ, trình tự, thủ tục thực hiện một số thủ tục hành chính theo hướng tạo điều kiện thuận lợi cho doanh nghiệp trong thực hiện thủ tục hành chính, giảm các thủ tục không cần thiết, giảm chi phí cho doanh nghiệp.</w:t>
      </w:r>
    </w:p>
    <w:p w14:paraId="2CE8D31E" w14:textId="77777777" w:rsidR="00F56B22" w:rsidRPr="00412709" w:rsidRDefault="00F56B22" w:rsidP="007B0D14">
      <w:pPr>
        <w:spacing w:before="120" w:after="120" w:line="276" w:lineRule="auto"/>
        <w:ind w:firstLine="720"/>
        <w:jc w:val="both"/>
        <w:rPr>
          <w:sz w:val="28"/>
          <w:szCs w:val="28"/>
        </w:rPr>
      </w:pPr>
      <w:r w:rsidRPr="00412709">
        <w:rPr>
          <w:sz w:val="28"/>
          <w:szCs w:val="28"/>
        </w:rPr>
        <w:t>Nghị định cũng sửa đổi một số quy định khác nhằm nâng cao tính khả thi, hiệu quả của cơ chế quản lý hoạt động bán hàng đa cấp như điều kiện đối với người tham gia bán hàng đa cấp tại Việt Nam, quy định về các loại hội nghị, hội thảo, đào tạo thuộc phạm vi thông báo trước khi thực hiện, nội dung về phạm vi áp dụng kế hoạch trả thưởng tại Việt Nam, quy định rõ nội dung và cơ chế sử dụng khoản tiền ký quỹ...</w:t>
      </w:r>
    </w:p>
    <w:p w14:paraId="7AF8032E" w14:textId="77777777" w:rsidR="00F56B22" w:rsidRPr="00412709" w:rsidRDefault="00F56B22" w:rsidP="007B0D14">
      <w:pPr>
        <w:spacing w:before="120" w:after="120" w:line="276" w:lineRule="auto"/>
        <w:ind w:firstLine="720"/>
        <w:jc w:val="both"/>
        <w:rPr>
          <w:sz w:val="28"/>
          <w:szCs w:val="28"/>
        </w:rPr>
      </w:pPr>
      <w:r w:rsidRPr="00412709">
        <w:rPr>
          <w:sz w:val="28"/>
          <w:szCs w:val="28"/>
        </w:rPr>
        <w:t xml:space="preserve">(ii) Điều 2 quy định trách nhiệm thi hành: </w:t>
      </w:r>
    </w:p>
    <w:p w14:paraId="179F0163" w14:textId="77777777" w:rsidR="00F56B22" w:rsidRPr="00412709" w:rsidRDefault="00F56B22" w:rsidP="007B0D14">
      <w:pPr>
        <w:spacing w:before="120" w:after="120" w:line="276" w:lineRule="auto"/>
        <w:ind w:firstLine="720"/>
        <w:jc w:val="both"/>
        <w:rPr>
          <w:i/>
          <w:iCs/>
          <w:sz w:val="28"/>
          <w:szCs w:val="28"/>
        </w:rPr>
      </w:pPr>
      <w:r w:rsidRPr="00412709">
        <w:rPr>
          <w:sz w:val="28"/>
          <w:szCs w:val="28"/>
        </w:rPr>
        <w:t>“</w:t>
      </w:r>
      <w:r w:rsidRPr="00412709">
        <w:rPr>
          <w:i/>
          <w:iCs/>
          <w:sz w:val="28"/>
          <w:szCs w:val="28"/>
        </w:rPr>
        <w:t>1. Bộ trưởng Bộ Công Thương chịu trách nhiệm tổ chức thi hành Nghị định này.</w:t>
      </w:r>
    </w:p>
    <w:p w14:paraId="4A04E83D" w14:textId="77777777" w:rsidR="00F56B22" w:rsidRPr="00412709" w:rsidRDefault="00F56B22" w:rsidP="007B0D14">
      <w:pPr>
        <w:spacing w:before="120" w:after="120" w:line="276" w:lineRule="auto"/>
        <w:ind w:firstLine="720"/>
        <w:jc w:val="both"/>
        <w:rPr>
          <w:sz w:val="28"/>
          <w:szCs w:val="28"/>
        </w:rPr>
      </w:pPr>
      <w:r w:rsidRPr="00412709">
        <w:rPr>
          <w:i/>
          <w:iCs/>
          <w:sz w:val="28"/>
          <w:szCs w:val="28"/>
        </w:rPr>
        <w:t>2. Các Bộ trưởng, Thủ trưởng cơ quan ngang bộ, Thủ trưởng cơ quan thuộc Chính phủ, Chủ tịch Ủy ban nhân dân tỉnh, thành phố trực thuộc trung ương chịu trách nhiệm thi hành Nghị định này.</w:t>
      </w:r>
      <w:r w:rsidRPr="00412709">
        <w:rPr>
          <w:sz w:val="28"/>
          <w:szCs w:val="28"/>
        </w:rPr>
        <w:t>”</w:t>
      </w:r>
    </w:p>
    <w:p w14:paraId="090AB28E" w14:textId="0BB7D5FA" w:rsidR="0059439A" w:rsidRPr="00412709" w:rsidRDefault="00F56B22" w:rsidP="007B0D14">
      <w:pPr>
        <w:spacing w:before="120" w:after="120" w:line="276" w:lineRule="auto"/>
        <w:ind w:firstLine="720"/>
        <w:jc w:val="both"/>
        <w:rPr>
          <w:sz w:val="28"/>
          <w:szCs w:val="28"/>
        </w:rPr>
      </w:pPr>
      <w:r w:rsidRPr="00412709">
        <w:rPr>
          <w:sz w:val="28"/>
          <w:szCs w:val="28"/>
        </w:rPr>
        <w:t>(iii) Điều 3 quy định hiệu lực thi hành (như tại mục 2 nêu trên).</w:t>
      </w:r>
    </w:p>
    <w:p w14:paraId="13275829" w14:textId="7F214B63" w:rsidR="0059439A" w:rsidRPr="00412709" w:rsidRDefault="007B0D14" w:rsidP="007B0D14">
      <w:pPr>
        <w:tabs>
          <w:tab w:val="left" w:pos="709"/>
        </w:tabs>
        <w:spacing w:before="120" w:after="120" w:line="276" w:lineRule="auto"/>
        <w:ind w:firstLine="709"/>
        <w:jc w:val="both"/>
        <w:rPr>
          <w:b/>
          <w:color w:val="000000" w:themeColor="text1"/>
          <w:sz w:val="28"/>
          <w:szCs w:val="28"/>
        </w:rPr>
      </w:pPr>
      <w:r>
        <w:rPr>
          <w:b/>
          <w:color w:val="000000" w:themeColor="text1"/>
          <w:sz w:val="28"/>
          <w:szCs w:val="28"/>
        </w:rPr>
        <w:t>5</w:t>
      </w:r>
      <w:r w:rsidR="0059439A" w:rsidRPr="00412709">
        <w:rPr>
          <w:b/>
          <w:color w:val="000000" w:themeColor="text1"/>
          <w:sz w:val="28"/>
          <w:szCs w:val="28"/>
        </w:rPr>
        <w:t>. Nghị định số 19/2023/NĐ-CP ngày 28 tháng 04 năm 2023 của Chính phủ quy định chi tiết một số điều của Luật Phòng, chống rửa tiền</w:t>
      </w:r>
    </w:p>
    <w:p w14:paraId="57DB9AB0" w14:textId="51D9AE27" w:rsidR="003157C4" w:rsidRPr="00412709" w:rsidRDefault="0059439A" w:rsidP="007B0D14">
      <w:pPr>
        <w:spacing w:before="120" w:after="120" w:line="276" w:lineRule="auto"/>
        <w:ind w:firstLine="709"/>
        <w:jc w:val="both"/>
        <w:rPr>
          <w:sz w:val="28"/>
          <w:szCs w:val="28"/>
          <w:lang w:val="nl-NL"/>
        </w:rPr>
      </w:pPr>
      <w:r w:rsidRPr="00412709">
        <w:rPr>
          <w:b/>
          <w:color w:val="000000" w:themeColor="text1"/>
          <w:sz w:val="28"/>
          <w:szCs w:val="28"/>
        </w:rPr>
        <w:t>a) Hiệu lực thi hành:</w:t>
      </w:r>
      <w:r w:rsidR="003508E1" w:rsidRPr="00412709">
        <w:rPr>
          <w:color w:val="000000"/>
          <w:sz w:val="28"/>
          <w:szCs w:val="28"/>
        </w:rPr>
        <w:t xml:space="preserve"> </w:t>
      </w:r>
      <w:r w:rsidR="003157C4" w:rsidRPr="00412709">
        <w:rPr>
          <w:sz w:val="28"/>
          <w:szCs w:val="28"/>
          <w:lang w:val="vi-VN"/>
        </w:rPr>
        <w:t xml:space="preserve">Nghị định có hiệu lực thi hành kể từ ngày 28/4/2023, trừ trường hợp quy định tại khoản 2 Điều </w:t>
      </w:r>
      <w:r w:rsidR="003157C4" w:rsidRPr="00412709">
        <w:rPr>
          <w:sz w:val="28"/>
          <w:szCs w:val="28"/>
          <w:lang w:val="nl-NL"/>
        </w:rPr>
        <w:t>13 Nghị định</w:t>
      </w:r>
      <w:r w:rsidR="003157C4" w:rsidRPr="00412709">
        <w:rPr>
          <w:sz w:val="28"/>
          <w:szCs w:val="28"/>
          <w:lang w:val="vi-VN"/>
        </w:rPr>
        <w:t>.</w:t>
      </w:r>
    </w:p>
    <w:p w14:paraId="1ECA23C3" w14:textId="77777777" w:rsidR="003157C4" w:rsidRPr="00412709" w:rsidRDefault="003157C4" w:rsidP="007B0D14">
      <w:pPr>
        <w:spacing w:before="120" w:after="120" w:line="276" w:lineRule="auto"/>
        <w:ind w:firstLine="709"/>
        <w:jc w:val="both"/>
        <w:rPr>
          <w:sz w:val="28"/>
          <w:szCs w:val="28"/>
          <w:lang w:val="nl-NL"/>
        </w:rPr>
      </w:pPr>
      <w:r w:rsidRPr="00412709">
        <w:rPr>
          <w:sz w:val="28"/>
          <w:szCs w:val="28"/>
          <w:lang w:val="nl-NL"/>
        </w:rPr>
        <w:t xml:space="preserve">- </w:t>
      </w:r>
      <w:r w:rsidRPr="00412709">
        <w:rPr>
          <w:sz w:val="28"/>
          <w:szCs w:val="28"/>
          <w:lang w:val="vi-VN"/>
        </w:rPr>
        <w:t>Quy định về mức giá trị giao dịch tại điểm b khoản 1, khoản 2 và khoản 4 Điều 6 Nghị định này có hiệu lực thi hành từ ngày 01 tháng 12 năm 2023.</w:t>
      </w:r>
    </w:p>
    <w:p w14:paraId="4BCAB0CD" w14:textId="77777777" w:rsidR="003157C4" w:rsidRPr="00412709" w:rsidRDefault="003157C4" w:rsidP="007B0D14">
      <w:pPr>
        <w:spacing w:before="120" w:after="120" w:line="276" w:lineRule="auto"/>
        <w:ind w:firstLine="709"/>
        <w:jc w:val="both"/>
        <w:rPr>
          <w:sz w:val="28"/>
          <w:szCs w:val="28"/>
          <w:lang w:val="nl-NL"/>
        </w:rPr>
      </w:pPr>
      <w:r w:rsidRPr="00412709">
        <w:rPr>
          <w:sz w:val="28"/>
          <w:szCs w:val="28"/>
          <w:lang w:val="vi-VN"/>
        </w:rPr>
        <w:t>Trong thời gian điểm b khoản 1, khoản 2 và khoản 4 Điều 6 Nghị định này chưa có hiệu lực thi hành, đối tượng báo cáo tiếp tục thực hiện quy định về mức giá trị giao dịch tại khoản 1, khoản 2, khoản 4 Điều 3 Nghị định số 116/2013/NĐ-CP ngày 04 tháng 10 năm 2013 của Chính phủ quy định chi tiết thi hành một số điều của Luật Phòng, chống rửa tiền đến ngày 30 tháng 11 năm 2023.</w:t>
      </w:r>
    </w:p>
    <w:p w14:paraId="39ED94D2" w14:textId="77777777" w:rsidR="003157C4" w:rsidRPr="00412709" w:rsidRDefault="003157C4" w:rsidP="007B0D14">
      <w:pPr>
        <w:spacing w:before="120" w:after="120" w:line="276" w:lineRule="auto"/>
        <w:ind w:firstLine="709"/>
        <w:jc w:val="both"/>
        <w:rPr>
          <w:sz w:val="28"/>
          <w:szCs w:val="28"/>
          <w:lang w:val="nl-NL"/>
        </w:rPr>
      </w:pPr>
      <w:r w:rsidRPr="00412709">
        <w:rPr>
          <w:sz w:val="28"/>
          <w:szCs w:val="28"/>
          <w:lang w:val="nl-NL"/>
        </w:rPr>
        <w:t>-</w:t>
      </w:r>
      <w:r w:rsidRPr="00412709">
        <w:rPr>
          <w:sz w:val="28"/>
          <w:szCs w:val="28"/>
          <w:lang w:val="vi-VN"/>
        </w:rPr>
        <w:t xml:space="preserve"> Kể từ ngày Nghị định có hiệu lực thi hành, các Nghị định sau hết hiệu lực thi hành:</w:t>
      </w:r>
    </w:p>
    <w:p w14:paraId="6A7308CA" w14:textId="77777777" w:rsidR="003157C4" w:rsidRPr="00412709" w:rsidRDefault="003157C4" w:rsidP="007B0D14">
      <w:pPr>
        <w:spacing w:before="120" w:after="120" w:line="276" w:lineRule="auto"/>
        <w:ind w:firstLine="709"/>
        <w:jc w:val="both"/>
        <w:rPr>
          <w:sz w:val="28"/>
          <w:szCs w:val="28"/>
          <w:lang w:val="nl-NL"/>
        </w:rPr>
      </w:pPr>
      <w:r w:rsidRPr="00412709">
        <w:rPr>
          <w:sz w:val="28"/>
          <w:szCs w:val="28"/>
          <w:lang w:val="vi-VN"/>
        </w:rPr>
        <w:t>a) Nghị định số 116/2013/NĐ-CP ngày 04 tháng 10 năm 2013 của Chính phủ quy định chi tiết thi hành một số điều của Luật Phòng, chống rửa tiền, trừ quy định về mức giá trị giao dịch tại khoản 1, khoản 2 và khoản 4 Điều 3 hết hiệu lực thi hành từ ngày 01 tháng 12 năm 2023;</w:t>
      </w:r>
    </w:p>
    <w:p w14:paraId="5A2518AE" w14:textId="77777777" w:rsidR="003157C4" w:rsidRPr="00412709" w:rsidRDefault="003157C4" w:rsidP="007B0D14">
      <w:pPr>
        <w:spacing w:before="120" w:after="120" w:line="276" w:lineRule="auto"/>
        <w:ind w:firstLine="709"/>
        <w:jc w:val="both"/>
        <w:rPr>
          <w:sz w:val="28"/>
          <w:szCs w:val="28"/>
          <w:lang w:val="vi-VN"/>
        </w:rPr>
      </w:pPr>
      <w:r w:rsidRPr="00412709">
        <w:rPr>
          <w:sz w:val="28"/>
          <w:szCs w:val="28"/>
          <w:lang w:val="vi-VN"/>
        </w:rPr>
        <w:lastRenderedPageBreak/>
        <w:t>b) Nghị định số 87/2019/NĐ-CP ngày 14 tháng 11 năm 2019 của Chính phủ sửa đổi, bổ sung một số điều của Nghị định số 116/2013/NĐ-CP ngày 04 tháng 10 năm 2013 của Chính phủ quy định chi tiết thi hành một số điều của Luật Phòng, chống rửa tiền.</w:t>
      </w:r>
    </w:p>
    <w:p w14:paraId="516DB4FD" w14:textId="61F82A6D" w:rsidR="0059439A" w:rsidRPr="00412709" w:rsidRDefault="0059439A" w:rsidP="007B0D14">
      <w:pPr>
        <w:spacing w:before="120" w:after="120" w:line="276" w:lineRule="auto"/>
        <w:ind w:firstLine="709"/>
        <w:jc w:val="both"/>
        <w:rPr>
          <w:sz w:val="28"/>
          <w:szCs w:val="28"/>
        </w:rPr>
      </w:pPr>
      <w:r w:rsidRPr="00412709">
        <w:rPr>
          <w:b/>
          <w:color w:val="000000" w:themeColor="text1"/>
          <w:sz w:val="28"/>
          <w:szCs w:val="28"/>
        </w:rPr>
        <w:t>b) Sự cần thiết, mục đích ban hành:</w:t>
      </w:r>
      <w:r w:rsidR="003157C4" w:rsidRPr="00412709">
        <w:rPr>
          <w:sz w:val="28"/>
          <w:szCs w:val="28"/>
          <w:lang w:val="nl-NL"/>
        </w:rPr>
        <w:t xml:space="preserve"> </w:t>
      </w:r>
      <w:r w:rsidR="003157C4" w:rsidRPr="00412709">
        <w:rPr>
          <w:sz w:val="28"/>
          <w:szCs w:val="28"/>
          <w:lang w:val="vi-VN"/>
        </w:rPr>
        <w:t>Luật PCRT năm 2022 được Quốc hội khóa XV thông qua ngày 15/11/2022 (Luật số 14/2022/QH15) có hiệu lực thi hành từ ngày 01/03/2022 thay thế cho Luật PCRT năm 2012. Theo đó, Chính phủ được giao hướng dẫn một số điều của Luật PCRT năm 2022, bao gồm 08 nội dung: nguyên tắc, tiêu chí, phương pháp đánh giá rủi ro quốc gia về rửa tiền (Khoản 3 Điều 7); nhận biết khách hàng (Khoản 4 Điều 9); chủ sở hữu hưởng lợi (Khoản 2 Điều 10); giao dịch có giá trị lớn bất thường hoặc phức tạp (điểm a Khoản 1 Điều 20); trách nhiệm cung cấp thông tin, hồ sơ, tài liệu, báo cáo (Khoản 1 Điều 39); thu thập, xử lý và phân tích thông tin PCRT (Khoản 3 Điều 41); trao đổi, cung cấp, chuyển giao thông tin PCRT với cơ quan có thẩm quyền trong nước (Khoản 4 Điều 42);  áp dụng biện pháp trì hoãn giao dịch (Khoản 5 Điều 44).</w:t>
      </w:r>
    </w:p>
    <w:p w14:paraId="78C53FDF" w14:textId="77777777" w:rsidR="0059439A" w:rsidRPr="00412709" w:rsidRDefault="0059439A" w:rsidP="007B0D14">
      <w:pPr>
        <w:tabs>
          <w:tab w:val="left" w:pos="709"/>
        </w:tabs>
        <w:spacing w:before="120" w:after="120" w:line="276" w:lineRule="auto"/>
        <w:ind w:firstLine="709"/>
        <w:jc w:val="both"/>
        <w:rPr>
          <w:b/>
          <w:color w:val="000000" w:themeColor="text1"/>
          <w:sz w:val="28"/>
          <w:szCs w:val="28"/>
        </w:rPr>
      </w:pPr>
      <w:r w:rsidRPr="00412709">
        <w:rPr>
          <w:b/>
          <w:color w:val="000000" w:themeColor="text1"/>
          <w:sz w:val="28"/>
          <w:szCs w:val="28"/>
        </w:rPr>
        <w:t xml:space="preserve">c) Nội dung chủ yếu: </w:t>
      </w:r>
    </w:p>
    <w:p w14:paraId="66641DC3" w14:textId="77777777" w:rsidR="003157C4" w:rsidRPr="00412709" w:rsidRDefault="003157C4" w:rsidP="007B0D14">
      <w:pPr>
        <w:spacing w:before="120" w:after="120" w:line="276" w:lineRule="auto"/>
        <w:ind w:firstLine="709"/>
        <w:jc w:val="both"/>
        <w:rPr>
          <w:sz w:val="28"/>
          <w:szCs w:val="28"/>
          <w:lang w:val="vi-VN"/>
        </w:rPr>
      </w:pPr>
      <w:r w:rsidRPr="00412709">
        <w:rPr>
          <w:sz w:val="28"/>
          <w:szCs w:val="28"/>
          <w:lang w:val="vi-VN"/>
        </w:rPr>
        <w:t>Nghị định được bố cục gồm 4 chương, 14 Điều. Theo đó, Nghị định tập trung quy định chi tiết về nguyên tắc, tiêu chí, phương pháp đánh giá rủi ro quốc gia về rửa tiền; nhận biết khách hàng; tiêu chí xác định chủ sở hữu hưởng lợi; giao dịch có giá trị lớn bất thường hoặc phức tạp; cơ quan nhà nước có thẩm quyền tiếp nhận thông tin, hồ sơ, tài liệu, báo cáo; thu thập, xử lý và phân tích thông tin phòng, chống rửa tiền; trao đổi, cung cấp, chuyển giao thông tin phòng, chống rửa tiền với cơ quan có thẩm quyền trong nước; căn cứ để nghi ngờ hoặc phát hiện các bên liên quan đến giao dịch thuộc Danh sách đen và cơ quan có thẩm quyền tiếp nhận báo cáo trì hoãn giao dịch. Cụ thể:</w:t>
      </w:r>
    </w:p>
    <w:p w14:paraId="29D6A5CC" w14:textId="77777777" w:rsidR="003157C4" w:rsidRPr="00412709" w:rsidRDefault="003157C4" w:rsidP="007B0D14">
      <w:pPr>
        <w:spacing w:before="120" w:after="120" w:line="276" w:lineRule="auto"/>
        <w:ind w:firstLine="709"/>
        <w:jc w:val="both"/>
        <w:rPr>
          <w:sz w:val="28"/>
          <w:szCs w:val="28"/>
          <w:lang w:val="vi-VN"/>
        </w:rPr>
      </w:pPr>
      <w:r w:rsidRPr="00412709">
        <w:rPr>
          <w:sz w:val="28"/>
          <w:szCs w:val="28"/>
          <w:lang w:val="vi-VN"/>
        </w:rPr>
        <w:t>- Chương I. Những Quy định chung, gồm 2 điều (từ Điều 1 và Điều 2) quy định về: phạm vi điều chỉnh; đối tượng áp dụng.</w:t>
      </w:r>
    </w:p>
    <w:p w14:paraId="2AA3426D" w14:textId="77777777" w:rsidR="003157C4" w:rsidRPr="00412709" w:rsidRDefault="003157C4" w:rsidP="007B0D14">
      <w:pPr>
        <w:spacing w:before="120" w:after="120" w:line="276" w:lineRule="auto"/>
        <w:ind w:firstLine="709"/>
        <w:jc w:val="both"/>
        <w:rPr>
          <w:sz w:val="28"/>
          <w:szCs w:val="28"/>
          <w:lang w:val="vi-VN"/>
        </w:rPr>
      </w:pPr>
      <w:r w:rsidRPr="00412709">
        <w:rPr>
          <w:sz w:val="28"/>
          <w:szCs w:val="28"/>
          <w:lang w:val="vi-VN"/>
        </w:rPr>
        <w:t>- Chương II. Đánh giá rủi ro quốc gia về rửa tiền (hướng dẫn Điều 7 Luật PCRT 2022), gồm 3 điều (từ Điều 3 đến Điều 5) quy định về: nguyên tắc, tiêu chí và phương pháp đánh giá rủi ro quốc gia về rửa tiền.</w:t>
      </w:r>
    </w:p>
    <w:p w14:paraId="543815BB" w14:textId="77777777" w:rsidR="003157C4" w:rsidRPr="00412709" w:rsidRDefault="003157C4" w:rsidP="007B0D14">
      <w:pPr>
        <w:spacing w:before="120" w:after="120" w:line="276" w:lineRule="auto"/>
        <w:ind w:firstLine="709"/>
        <w:jc w:val="both"/>
        <w:rPr>
          <w:sz w:val="28"/>
          <w:szCs w:val="28"/>
          <w:lang w:val="vi-VN"/>
        </w:rPr>
      </w:pPr>
      <w:r w:rsidRPr="00412709">
        <w:rPr>
          <w:sz w:val="28"/>
          <w:szCs w:val="28"/>
          <w:lang w:val="vi-VN"/>
        </w:rPr>
        <w:t>- Chương III. Biện pháp phòng, chống rửa tiền gồm 3 mục, 7 điều (từ Điều 6 đến Điều 12), cụ thể như sau:</w:t>
      </w:r>
    </w:p>
    <w:p w14:paraId="06A68160" w14:textId="77777777" w:rsidR="003157C4" w:rsidRPr="00412709" w:rsidRDefault="003157C4" w:rsidP="007B0D14">
      <w:pPr>
        <w:spacing w:before="120" w:after="120" w:line="276" w:lineRule="auto"/>
        <w:ind w:firstLine="709"/>
        <w:jc w:val="both"/>
        <w:rPr>
          <w:sz w:val="28"/>
          <w:szCs w:val="28"/>
          <w:lang w:val="vi-VN"/>
        </w:rPr>
      </w:pPr>
      <w:r w:rsidRPr="00412709">
        <w:rPr>
          <w:sz w:val="28"/>
          <w:szCs w:val="28"/>
          <w:lang w:val="vi-VN"/>
        </w:rPr>
        <w:t>+ Mục 1. Nhận biết khách hàng, tiêu chí xác định chủ sở hữu hưởng lợi, tiếp nhận thông tin, hồ sơ, tài liệu, báo cáo, gồm 4 điều:</w:t>
      </w:r>
    </w:p>
    <w:p w14:paraId="3CBDFC91" w14:textId="77777777" w:rsidR="003157C4" w:rsidRPr="00412709" w:rsidRDefault="003157C4" w:rsidP="007B0D14">
      <w:pPr>
        <w:spacing w:before="120" w:after="120" w:line="276" w:lineRule="auto"/>
        <w:ind w:firstLine="709"/>
        <w:jc w:val="both"/>
        <w:rPr>
          <w:sz w:val="28"/>
          <w:szCs w:val="28"/>
          <w:lang w:val="vi-VN"/>
        </w:rPr>
      </w:pPr>
      <w:r w:rsidRPr="00412709">
        <w:rPr>
          <w:sz w:val="28"/>
          <w:szCs w:val="28"/>
          <w:lang w:val="vi-VN"/>
        </w:rPr>
        <w:lastRenderedPageBreak/>
        <w:t xml:space="preserve">Điều 6. Nhận biết khách hàng (hướng dẫn Điều 9 Luật PCRT 2022): Quy định chi tiết các trường hợp mà các đối tượng báo cáo phải nhận biết khách hàng. </w:t>
      </w:r>
    </w:p>
    <w:p w14:paraId="5F8F2575" w14:textId="77777777" w:rsidR="003157C4" w:rsidRPr="00412709" w:rsidRDefault="003157C4" w:rsidP="007B0D14">
      <w:pPr>
        <w:spacing w:before="120" w:after="120" w:line="276" w:lineRule="auto"/>
        <w:ind w:firstLine="709"/>
        <w:jc w:val="both"/>
        <w:rPr>
          <w:sz w:val="28"/>
          <w:szCs w:val="28"/>
          <w:lang w:val="vi-VN"/>
        </w:rPr>
      </w:pPr>
      <w:r w:rsidRPr="00412709">
        <w:rPr>
          <w:sz w:val="28"/>
          <w:szCs w:val="28"/>
          <w:lang w:val="vi-VN"/>
        </w:rPr>
        <w:t xml:space="preserve">Điều 7. Tiêu chí xác định chủ sở hữu hưởng lợi (hướng dẫn Điều 10 Luật PCRT 2022): Quy định các tiêu chí mà các đối tượng báo cáo xác định chủ sở hữu hưởng lợi của khách hàng. </w:t>
      </w:r>
    </w:p>
    <w:p w14:paraId="119CF118" w14:textId="77777777" w:rsidR="003157C4" w:rsidRPr="00412709" w:rsidRDefault="003157C4" w:rsidP="007B0D14">
      <w:pPr>
        <w:spacing w:before="120" w:after="120" w:line="276" w:lineRule="auto"/>
        <w:ind w:firstLine="709"/>
        <w:jc w:val="both"/>
        <w:rPr>
          <w:sz w:val="28"/>
          <w:szCs w:val="28"/>
          <w:lang w:val="vi-VN"/>
        </w:rPr>
      </w:pPr>
      <w:r w:rsidRPr="00412709">
        <w:rPr>
          <w:sz w:val="28"/>
          <w:szCs w:val="28"/>
          <w:lang w:val="vi-VN"/>
        </w:rPr>
        <w:t>Điều 8. Giao dịch có giá trị lớn bất thường hoặc phức tạp (hướng dẫn Điều 20 Luật PCRT 2022): Quy định chi tiết các giao dịch có giá trị lớn bất thường hoặc phức tạp.</w:t>
      </w:r>
    </w:p>
    <w:p w14:paraId="4CD9D54C" w14:textId="77777777" w:rsidR="003157C4" w:rsidRPr="00412709" w:rsidRDefault="003157C4" w:rsidP="007B0D14">
      <w:pPr>
        <w:spacing w:before="120" w:after="120" w:line="276" w:lineRule="auto"/>
        <w:ind w:firstLine="709"/>
        <w:jc w:val="both"/>
        <w:rPr>
          <w:sz w:val="28"/>
          <w:szCs w:val="28"/>
          <w:lang w:val="vi-VN"/>
        </w:rPr>
      </w:pPr>
      <w:r w:rsidRPr="00412709">
        <w:rPr>
          <w:sz w:val="28"/>
          <w:szCs w:val="28"/>
          <w:lang w:val="vi-VN"/>
        </w:rPr>
        <w:t>Điều 9. Cơ quan nhà nước có thẩm quyền tiếp nhận thông tin, hồ sơ, tài liệu, báo cáo (hướng dẫn Điều 39 Luật PCRT 2022): Quy định chi tiết các nội dung liên quan đến trách nhiệm cung cấp thông tin, hồ sơ, tài liệu, báo cáo của các đối tượng báo cáo cho Ngân hàng Nhà nước và các cơ quan nhà nước có thẩm quyền.</w:t>
      </w:r>
    </w:p>
    <w:p w14:paraId="5BD8AB8F" w14:textId="77777777" w:rsidR="003157C4" w:rsidRPr="00412709" w:rsidRDefault="003157C4" w:rsidP="007B0D14">
      <w:pPr>
        <w:spacing w:before="120" w:after="120" w:line="276" w:lineRule="auto"/>
        <w:ind w:firstLine="709"/>
        <w:jc w:val="both"/>
        <w:rPr>
          <w:sz w:val="28"/>
          <w:szCs w:val="28"/>
          <w:lang w:val="vi-VN"/>
        </w:rPr>
      </w:pPr>
      <w:r w:rsidRPr="00412709">
        <w:rPr>
          <w:sz w:val="28"/>
          <w:szCs w:val="28"/>
          <w:lang w:val="vi-VN"/>
        </w:rPr>
        <w:t>+ Mục 2 Thu thập, xử lý, phân tích, trao đổi, cung cấp và chuyển giao thông tin về phòng, chống rửa tiền, gồm 2 điều:</w:t>
      </w:r>
    </w:p>
    <w:p w14:paraId="223A7CD2" w14:textId="77777777" w:rsidR="003157C4" w:rsidRPr="00412709" w:rsidRDefault="003157C4" w:rsidP="007B0D14">
      <w:pPr>
        <w:spacing w:before="120" w:after="120" w:line="276" w:lineRule="auto"/>
        <w:ind w:firstLine="709"/>
        <w:jc w:val="both"/>
        <w:rPr>
          <w:sz w:val="28"/>
          <w:szCs w:val="28"/>
          <w:lang w:val="vi-VN"/>
        </w:rPr>
      </w:pPr>
      <w:r w:rsidRPr="00412709">
        <w:rPr>
          <w:sz w:val="28"/>
          <w:szCs w:val="28"/>
          <w:lang w:val="vi-VN"/>
        </w:rPr>
        <w:t xml:space="preserve">Điều 10. Thu thập, xử lý và phân tích thông tin phòng, chống rửa tiền (hướng dẫn Điều 41 Luật PCRT 2022): Quy định chi tiết về trách nhiệm của NHNN trong việc xử lý, phân tích thông tin, báo cáo nhận được. </w:t>
      </w:r>
    </w:p>
    <w:p w14:paraId="38D33F09" w14:textId="77777777" w:rsidR="003157C4" w:rsidRPr="00412709" w:rsidRDefault="003157C4" w:rsidP="007B0D14">
      <w:pPr>
        <w:spacing w:before="120" w:after="120" w:line="276" w:lineRule="auto"/>
        <w:ind w:firstLine="709"/>
        <w:jc w:val="both"/>
        <w:rPr>
          <w:sz w:val="28"/>
          <w:szCs w:val="28"/>
          <w:lang w:val="vi-VN"/>
        </w:rPr>
      </w:pPr>
      <w:r w:rsidRPr="00412709">
        <w:rPr>
          <w:sz w:val="28"/>
          <w:szCs w:val="28"/>
          <w:lang w:val="vi-VN"/>
        </w:rPr>
        <w:t>Điều 11. Trao đổi, cung cấp, chuyển giao thông tin phòng, chống rửa tiền với cơ quan có thẩm quyền trong nước (hướng dẫn Điều 42 Luật PCRT 2022): quy định các cơ sở để nghi ngờ giao dịch nêu trong thông tin, báo cáo liên quan đến rửa tiền, tài trợ cho khủng bố, tài trợ bổ biến vũ khí hủy diệt hàng loạt; trách nhiệm của các cơ quan điều tra có thẩm quyền trong việc phân loại, giải quyết theo quy định của pháp luật; trách nhiệm của Cơ quan có thẩm quyền.</w:t>
      </w:r>
    </w:p>
    <w:p w14:paraId="1B25FF55" w14:textId="77777777" w:rsidR="003157C4" w:rsidRPr="00412709" w:rsidRDefault="003157C4" w:rsidP="007B0D14">
      <w:pPr>
        <w:spacing w:before="120" w:after="120" w:line="276" w:lineRule="auto"/>
        <w:ind w:firstLine="709"/>
        <w:jc w:val="both"/>
        <w:rPr>
          <w:sz w:val="28"/>
          <w:szCs w:val="28"/>
          <w:lang w:val="vi-VN"/>
        </w:rPr>
      </w:pPr>
      <w:r w:rsidRPr="00412709">
        <w:rPr>
          <w:sz w:val="28"/>
          <w:szCs w:val="28"/>
          <w:lang w:val="vi-VN"/>
        </w:rPr>
        <w:t xml:space="preserve">+ Mục 3. Áp dụng biện pháp trì hoãn giao dịch </w:t>
      </w:r>
    </w:p>
    <w:p w14:paraId="1BC12929" w14:textId="77777777" w:rsidR="003157C4" w:rsidRPr="00412709" w:rsidRDefault="003157C4" w:rsidP="007B0D14">
      <w:pPr>
        <w:spacing w:before="120" w:after="120" w:line="276" w:lineRule="auto"/>
        <w:ind w:firstLine="709"/>
        <w:jc w:val="both"/>
        <w:rPr>
          <w:sz w:val="28"/>
          <w:szCs w:val="28"/>
          <w:lang w:val="vi-VN"/>
        </w:rPr>
      </w:pPr>
      <w:r w:rsidRPr="00412709">
        <w:rPr>
          <w:sz w:val="28"/>
          <w:szCs w:val="28"/>
          <w:lang w:val="vi-VN"/>
        </w:rPr>
        <w:t xml:space="preserve">Điều 12. Áp dụng biện pháp trì hoãn giao dịch (hướng dẫn Điều 44 Luật PCRT 2022): quy định chi tiết các căn cứ để nghi ngờ hoặc phát hiện các bên liên quan tới giao dịch thuộc Danh sách đen, trách nhiệm của đối tượng báo cáo trong việc thông báo cho cơ quan có thẩm quyền khi áp dụng biện pháp trì hoãn giao dịch; trách nhiệm của các cơ quan có thẩm quyền. </w:t>
      </w:r>
    </w:p>
    <w:p w14:paraId="2BCF4704" w14:textId="2FD1DF62" w:rsidR="0059439A" w:rsidRPr="00412709" w:rsidRDefault="003157C4" w:rsidP="007B0D14">
      <w:pPr>
        <w:spacing w:before="120" w:after="120" w:line="276" w:lineRule="auto"/>
        <w:ind w:firstLine="709"/>
        <w:jc w:val="both"/>
        <w:rPr>
          <w:sz w:val="28"/>
          <w:szCs w:val="28"/>
          <w:lang w:val="vi-VN"/>
        </w:rPr>
      </w:pPr>
      <w:r w:rsidRPr="00412709">
        <w:rPr>
          <w:sz w:val="28"/>
          <w:szCs w:val="28"/>
          <w:lang w:val="vi-VN"/>
        </w:rPr>
        <w:t>- Chương IV. Điều khoản thi hành, gồm 2 điều (Điều 13 và Điều 14) quy định về hiệu lực thi hành và trách nhiệm thi hành.</w:t>
      </w:r>
    </w:p>
    <w:p w14:paraId="7BF391C4" w14:textId="700109BE" w:rsidR="0059439A" w:rsidRPr="00412709" w:rsidRDefault="007B0D14" w:rsidP="007B0D14">
      <w:pPr>
        <w:tabs>
          <w:tab w:val="left" w:pos="709"/>
        </w:tabs>
        <w:spacing w:before="120" w:after="120" w:line="276" w:lineRule="auto"/>
        <w:ind w:firstLine="709"/>
        <w:jc w:val="both"/>
        <w:rPr>
          <w:b/>
          <w:color w:val="000000" w:themeColor="text1"/>
          <w:sz w:val="28"/>
          <w:szCs w:val="28"/>
        </w:rPr>
      </w:pPr>
      <w:r>
        <w:rPr>
          <w:b/>
          <w:color w:val="000000" w:themeColor="text1"/>
          <w:sz w:val="28"/>
          <w:szCs w:val="28"/>
        </w:rPr>
        <w:t>6</w:t>
      </w:r>
      <w:r w:rsidR="0059439A" w:rsidRPr="00412709">
        <w:rPr>
          <w:b/>
          <w:color w:val="000000" w:themeColor="text1"/>
          <w:sz w:val="28"/>
          <w:szCs w:val="28"/>
        </w:rPr>
        <w:t>. Quyết định số 08/2023/QĐ-TTg ngày 05 tháng 04 năm 2023 của Thủ tướng Chính phủ về Mạng truyền số liệu chuyên dùng phục vụ các cơ quan Đảng, Nhà nước</w:t>
      </w:r>
    </w:p>
    <w:p w14:paraId="53CAB36B" w14:textId="2A2E566F" w:rsidR="0059439A" w:rsidRPr="00412709" w:rsidRDefault="0059439A" w:rsidP="007B0D14">
      <w:pPr>
        <w:tabs>
          <w:tab w:val="left" w:pos="709"/>
        </w:tabs>
        <w:spacing w:before="120" w:after="120" w:line="276" w:lineRule="auto"/>
        <w:ind w:firstLine="709"/>
        <w:jc w:val="both"/>
        <w:rPr>
          <w:b/>
          <w:color w:val="000000" w:themeColor="text1"/>
          <w:sz w:val="28"/>
          <w:szCs w:val="28"/>
        </w:rPr>
      </w:pPr>
      <w:r w:rsidRPr="00412709">
        <w:rPr>
          <w:b/>
          <w:color w:val="000000" w:themeColor="text1"/>
          <w:sz w:val="28"/>
          <w:szCs w:val="28"/>
        </w:rPr>
        <w:lastRenderedPageBreak/>
        <w:t>a) Hiệu lực thi hành:</w:t>
      </w:r>
      <w:r w:rsidR="003508E1" w:rsidRPr="00412709">
        <w:rPr>
          <w:color w:val="000000"/>
          <w:sz w:val="28"/>
          <w:szCs w:val="28"/>
        </w:rPr>
        <w:t xml:space="preserve"> Quyết định số 08/2023/QĐ-TTg có hiệu lực thi hành từ ngày 01 tháng 6 năm 2023.</w:t>
      </w:r>
    </w:p>
    <w:p w14:paraId="4648964D" w14:textId="77777777" w:rsidR="006F157E" w:rsidRPr="00412709" w:rsidRDefault="0059439A" w:rsidP="007B0D14">
      <w:pPr>
        <w:tabs>
          <w:tab w:val="left" w:pos="709"/>
        </w:tabs>
        <w:spacing w:before="120" w:after="120" w:line="276" w:lineRule="auto"/>
        <w:ind w:firstLine="709"/>
        <w:jc w:val="both"/>
        <w:rPr>
          <w:color w:val="000000"/>
          <w:sz w:val="28"/>
          <w:szCs w:val="28"/>
        </w:rPr>
      </w:pPr>
      <w:r w:rsidRPr="00412709">
        <w:rPr>
          <w:b/>
          <w:color w:val="000000" w:themeColor="text1"/>
          <w:sz w:val="28"/>
          <w:szCs w:val="28"/>
        </w:rPr>
        <w:t>b) Sự cần thiết, mục đích ban hành:</w:t>
      </w:r>
      <w:r w:rsidR="003508E1" w:rsidRPr="00412709">
        <w:rPr>
          <w:color w:val="000000"/>
          <w:sz w:val="28"/>
          <w:szCs w:val="28"/>
        </w:rPr>
        <w:t xml:space="preserve"> </w:t>
      </w:r>
    </w:p>
    <w:p w14:paraId="10139208" w14:textId="59D60729" w:rsidR="006F157E" w:rsidRPr="00412709" w:rsidRDefault="006F157E" w:rsidP="007B0D14">
      <w:pPr>
        <w:tabs>
          <w:tab w:val="left" w:pos="709"/>
        </w:tabs>
        <w:spacing w:before="120" w:after="120" w:line="276" w:lineRule="auto"/>
        <w:ind w:firstLine="709"/>
        <w:jc w:val="both"/>
        <w:rPr>
          <w:color w:val="000000"/>
          <w:sz w:val="28"/>
          <w:szCs w:val="28"/>
        </w:rPr>
      </w:pPr>
      <w:r w:rsidRPr="00412709">
        <w:rPr>
          <w:color w:val="000000"/>
          <w:sz w:val="28"/>
          <w:szCs w:val="28"/>
        </w:rPr>
        <w:t>- Sự cần thiết</w:t>
      </w:r>
    </w:p>
    <w:p w14:paraId="2251E3A5" w14:textId="53BBEB34" w:rsidR="0059439A" w:rsidRPr="00412709" w:rsidRDefault="003508E1" w:rsidP="007B0D14">
      <w:pPr>
        <w:tabs>
          <w:tab w:val="left" w:pos="709"/>
        </w:tabs>
        <w:spacing w:before="120" w:after="120" w:line="276" w:lineRule="auto"/>
        <w:ind w:firstLine="709"/>
        <w:jc w:val="both"/>
        <w:rPr>
          <w:color w:val="000000"/>
          <w:sz w:val="28"/>
          <w:szCs w:val="28"/>
        </w:rPr>
      </w:pPr>
      <w:r w:rsidRPr="00412709">
        <w:rPr>
          <w:color w:val="000000"/>
          <w:sz w:val="28"/>
          <w:szCs w:val="28"/>
        </w:rPr>
        <w:t>Ngày 17/10/2000, Ban Chấp hành Trung ươ</w:t>
      </w:r>
      <w:r w:rsidR="006F157E" w:rsidRPr="00412709">
        <w:rPr>
          <w:color w:val="000000"/>
          <w:sz w:val="28"/>
          <w:szCs w:val="28"/>
        </w:rPr>
        <w:t xml:space="preserve">ng đã ra Chỉ thị số 58-CT/TW về </w:t>
      </w:r>
      <w:r w:rsidRPr="00412709">
        <w:rPr>
          <w:color w:val="000000"/>
          <w:sz w:val="28"/>
          <w:szCs w:val="28"/>
        </w:rPr>
        <w:t>“Đẩy mạnh ứng dụng và phát triển công nghệ t</w:t>
      </w:r>
      <w:r w:rsidR="006F157E" w:rsidRPr="00412709">
        <w:rPr>
          <w:color w:val="000000"/>
          <w:sz w:val="28"/>
          <w:szCs w:val="28"/>
        </w:rPr>
        <w:t xml:space="preserve">hông tin phục vụ sự nghiệp công </w:t>
      </w:r>
      <w:r w:rsidRPr="00412709">
        <w:rPr>
          <w:color w:val="000000"/>
          <w:sz w:val="28"/>
          <w:szCs w:val="28"/>
        </w:rPr>
        <w:t>nghiệp hóa, hiện đại hóa”, tiếp theo đó là công v</w:t>
      </w:r>
      <w:r w:rsidR="006F157E" w:rsidRPr="00412709">
        <w:rPr>
          <w:color w:val="000000"/>
          <w:sz w:val="28"/>
          <w:szCs w:val="28"/>
        </w:rPr>
        <w:t xml:space="preserve">ăn số 104-CV/TW ngày 12/11/2002 </w:t>
      </w:r>
      <w:r w:rsidRPr="00412709">
        <w:rPr>
          <w:color w:val="000000"/>
          <w:sz w:val="28"/>
          <w:szCs w:val="28"/>
        </w:rPr>
        <w:t>về tổ chức thực hiện Chỉ thị 58-CT/TW và Đề án t</w:t>
      </w:r>
      <w:r w:rsidR="006F157E" w:rsidRPr="00412709">
        <w:rPr>
          <w:color w:val="000000"/>
          <w:sz w:val="28"/>
          <w:szCs w:val="28"/>
        </w:rPr>
        <w:t xml:space="preserve">in học hóa hoạt động của các cơ </w:t>
      </w:r>
      <w:r w:rsidRPr="00412709">
        <w:rPr>
          <w:color w:val="000000"/>
          <w:sz w:val="28"/>
          <w:szCs w:val="28"/>
        </w:rPr>
        <w:t xml:space="preserve">quan Đảng giai đoạn 2001-2005, trong đó giao Bộ </w:t>
      </w:r>
      <w:r w:rsidR="006F157E" w:rsidRPr="00412709">
        <w:rPr>
          <w:color w:val="000000"/>
          <w:sz w:val="28"/>
          <w:szCs w:val="28"/>
        </w:rPr>
        <w:t xml:space="preserve">Bưu chính, Viễn thông trình Thủ </w:t>
      </w:r>
      <w:r w:rsidRPr="00412709">
        <w:rPr>
          <w:color w:val="000000"/>
          <w:sz w:val="28"/>
          <w:szCs w:val="28"/>
        </w:rPr>
        <w:t xml:space="preserve">tướng Chính phủ phê duyệt đề án triển khai xây </w:t>
      </w:r>
      <w:r w:rsidR="006F157E" w:rsidRPr="00412709">
        <w:rPr>
          <w:color w:val="000000"/>
          <w:sz w:val="28"/>
          <w:szCs w:val="28"/>
        </w:rPr>
        <w:t xml:space="preserve">dựng mạng truyền số liệu chuyên </w:t>
      </w:r>
      <w:r w:rsidRPr="00412709">
        <w:rPr>
          <w:color w:val="000000"/>
          <w:sz w:val="28"/>
          <w:szCs w:val="28"/>
        </w:rPr>
        <w:t xml:space="preserve">dùng tốc độ cao, dung lượng lớn, công nghệ hiện </w:t>
      </w:r>
      <w:r w:rsidR="006F157E" w:rsidRPr="00412709">
        <w:rPr>
          <w:color w:val="000000"/>
          <w:sz w:val="28"/>
          <w:szCs w:val="28"/>
        </w:rPr>
        <w:t xml:space="preserve">đại. Trên cơ sở tờ trình của Bộ </w:t>
      </w:r>
      <w:r w:rsidRPr="00412709">
        <w:rPr>
          <w:color w:val="000000"/>
          <w:sz w:val="28"/>
          <w:szCs w:val="28"/>
        </w:rPr>
        <w:t xml:space="preserve">Bưu chính, Viễn thông, ngày 19/02/2004, tại </w:t>
      </w:r>
      <w:r w:rsidR="006F157E" w:rsidRPr="00412709">
        <w:rPr>
          <w:color w:val="000000"/>
          <w:sz w:val="28"/>
          <w:szCs w:val="28"/>
        </w:rPr>
        <w:t xml:space="preserve">công văn số 228/CP-CN của Chính </w:t>
      </w:r>
      <w:r w:rsidRPr="00412709">
        <w:rPr>
          <w:color w:val="000000"/>
          <w:sz w:val="28"/>
          <w:szCs w:val="28"/>
        </w:rPr>
        <w:t>phủ về việc xây dựng mạng truyền số liệu chuy</w:t>
      </w:r>
      <w:r w:rsidR="006F157E" w:rsidRPr="00412709">
        <w:rPr>
          <w:color w:val="000000"/>
          <w:sz w:val="28"/>
          <w:szCs w:val="28"/>
        </w:rPr>
        <w:t xml:space="preserve">ên dùng của các cơ quan Đảng và </w:t>
      </w:r>
      <w:r w:rsidRPr="00412709">
        <w:rPr>
          <w:color w:val="000000"/>
          <w:sz w:val="28"/>
          <w:szCs w:val="28"/>
        </w:rPr>
        <w:t>Nhà nước, Chính phủ giao cho Cục Bưu điện T</w:t>
      </w:r>
      <w:r w:rsidR="006F157E" w:rsidRPr="00412709">
        <w:rPr>
          <w:color w:val="000000"/>
          <w:sz w:val="28"/>
          <w:szCs w:val="28"/>
        </w:rPr>
        <w:t xml:space="preserve">rung ương trực tiếp xây dựng và </w:t>
      </w:r>
      <w:r w:rsidRPr="00412709">
        <w:rPr>
          <w:color w:val="000000"/>
          <w:sz w:val="28"/>
          <w:szCs w:val="28"/>
        </w:rPr>
        <w:t>quản lý vận hành mạng này.</w:t>
      </w:r>
    </w:p>
    <w:p w14:paraId="597C477E" w14:textId="3F9B9187" w:rsidR="003508E1" w:rsidRPr="00412709" w:rsidRDefault="003508E1" w:rsidP="007B0D14">
      <w:pPr>
        <w:tabs>
          <w:tab w:val="left" w:pos="709"/>
        </w:tabs>
        <w:spacing w:before="120" w:after="120" w:line="276" w:lineRule="auto"/>
        <w:ind w:firstLine="709"/>
        <w:jc w:val="both"/>
        <w:rPr>
          <w:color w:val="000000"/>
          <w:sz w:val="28"/>
          <w:szCs w:val="28"/>
        </w:rPr>
      </w:pPr>
      <w:r w:rsidRPr="00412709">
        <w:rPr>
          <w:color w:val="000000"/>
          <w:sz w:val="28"/>
          <w:szCs w:val="28"/>
        </w:rPr>
        <w:t>Sau hơn 18 năm thiết lập và hoạt động, mạng truyền số liệu chuyên dùng</w:t>
      </w:r>
      <w:r w:rsidRPr="00412709">
        <w:rPr>
          <w:color w:val="000000"/>
          <w:sz w:val="28"/>
          <w:szCs w:val="28"/>
        </w:rPr>
        <w:br/>
        <w:t xml:space="preserve">phục vụ các cơ quan Đảng, Nhà nước (sau đây </w:t>
      </w:r>
      <w:r w:rsidR="006F157E" w:rsidRPr="00412709">
        <w:rPr>
          <w:color w:val="000000"/>
          <w:sz w:val="28"/>
          <w:szCs w:val="28"/>
        </w:rPr>
        <w:t xml:space="preserve">gọi là mạng truyền số liệu chuyên </w:t>
      </w:r>
      <w:r w:rsidRPr="00412709">
        <w:rPr>
          <w:color w:val="000000"/>
          <w:sz w:val="28"/>
          <w:szCs w:val="28"/>
        </w:rPr>
        <w:t>dùng) đã phát huy được hiệu quả, là hạ tầng truyền tải nhiều bài toán, ứng dụng</w:t>
      </w:r>
      <w:r w:rsidR="005F1AFB" w:rsidRPr="00412709">
        <w:rPr>
          <w:color w:val="000000"/>
          <w:sz w:val="28"/>
          <w:szCs w:val="28"/>
        </w:rPr>
        <w:t xml:space="preserve">. </w:t>
      </w:r>
      <w:r w:rsidRPr="00412709">
        <w:rPr>
          <w:color w:val="000000"/>
          <w:sz w:val="28"/>
          <w:szCs w:val="28"/>
        </w:rPr>
        <w:t>Sau hơn 18 năm thiết lập và hoạt đ</w:t>
      </w:r>
      <w:r w:rsidR="006F157E" w:rsidRPr="00412709">
        <w:rPr>
          <w:color w:val="000000"/>
          <w:sz w:val="28"/>
          <w:szCs w:val="28"/>
        </w:rPr>
        <w:t xml:space="preserve">ộng, mạng truyền số liệu chuyên dùng </w:t>
      </w:r>
      <w:r w:rsidRPr="00412709">
        <w:rPr>
          <w:color w:val="000000"/>
          <w:sz w:val="28"/>
          <w:szCs w:val="28"/>
        </w:rPr>
        <w:t>phục vụ các cơ quan Đảng, Nhà nước (sau đây gọi là mạng truyền số liệu</w:t>
      </w:r>
      <w:r w:rsidR="006F157E" w:rsidRPr="00412709">
        <w:rPr>
          <w:color w:val="000000"/>
          <w:sz w:val="28"/>
          <w:szCs w:val="28"/>
        </w:rPr>
        <w:t xml:space="preserve"> chuyên </w:t>
      </w:r>
      <w:r w:rsidRPr="00412709">
        <w:rPr>
          <w:color w:val="000000"/>
          <w:sz w:val="28"/>
          <w:szCs w:val="28"/>
        </w:rPr>
        <w:t xml:space="preserve">dùng) đã phát huy được hiệu quả, là hạ tầng truyền tải nhiều bài toán, ứng dụng phục vụ công tác chỉ đạo, điều hành </w:t>
      </w:r>
      <w:r w:rsidR="006F157E" w:rsidRPr="00412709">
        <w:rPr>
          <w:color w:val="000000"/>
          <w:sz w:val="28"/>
          <w:szCs w:val="28"/>
        </w:rPr>
        <w:t xml:space="preserve">của Đảng, Nhà nước, trong đó có những thông </w:t>
      </w:r>
      <w:r w:rsidRPr="00412709">
        <w:rPr>
          <w:color w:val="000000"/>
          <w:sz w:val="28"/>
          <w:szCs w:val="28"/>
        </w:rPr>
        <w:t>tin khẩn cấp, cơ mật, góp phần đẩy mạnh ứng dụn</w:t>
      </w:r>
      <w:r w:rsidR="006F157E" w:rsidRPr="00412709">
        <w:rPr>
          <w:color w:val="000000"/>
          <w:sz w:val="28"/>
          <w:szCs w:val="28"/>
        </w:rPr>
        <w:t xml:space="preserve">g công nghệ thông tin, xây dựng </w:t>
      </w:r>
      <w:r w:rsidRPr="00412709">
        <w:rPr>
          <w:color w:val="000000"/>
          <w:sz w:val="28"/>
          <w:szCs w:val="28"/>
        </w:rPr>
        <w:t>Chính phủ điện tử...</w:t>
      </w:r>
    </w:p>
    <w:p w14:paraId="6A0711C6" w14:textId="77777777" w:rsidR="006F157E" w:rsidRPr="00412709" w:rsidRDefault="003508E1" w:rsidP="007B0D14">
      <w:pPr>
        <w:tabs>
          <w:tab w:val="left" w:pos="709"/>
        </w:tabs>
        <w:spacing w:before="120" w:after="120" w:line="276" w:lineRule="auto"/>
        <w:ind w:firstLine="709"/>
        <w:jc w:val="both"/>
        <w:rPr>
          <w:color w:val="000000"/>
          <w:sz w:val="28"/>
          <w:szCs w:val="28"/>
        </w:rPr>
      </w:pPr>
      <w:r w:rsidRPr="00412709">
        <w:rPr>
          <w:color w:val="000000"/>
          <w:sz w:val="28"/>
          <w:szCs w:val="28"/>
        </w:rPr>
        <w:t>Để bảo đảm hoạt động của mạng, Bộ trưở</w:t>
      </w:r>
      <w:r w:rsidR="006F157E" w:rsidRPr="00412709">
        <w:rPr>
          <w:color w:val="000000"/>
          <w:sz w:val="28"/>
          <w:szCs w:val="28"/>
        </w:rPr>
        <w:t xml:space="preserve">ng Bộ Thông tin và Truyền thông </w:t>
      </w:r>
      <w:r w:rsidRPr="00412709">
        <w:rPr>
          <w:color w:val="000000"/>
          <w:sz w:val="28"/>
          <w:szCs w:val="28"/>
        </w:rPr>
        <w:t>đã ban hành các văn bản hướng dẫn về mạng tru</w:t>
      </w:r>
      <w:r w:rsidR="006F157E" w:rsidRPr="00412709">
        <w:rPr>
          <w:color w:val="000000"/>
          <w:sz w:val="28"/>
          <w:szCs w:val="28"/>
        </w:rPr>
        <w:t xml:space="preserve">yền số liệu chuyên dùng, cụ thể </w:t>
      </w:r>
      <w:r w:rsidRPr="00412709">
        <w:rPr>
          <w:color w:val="000000"/>
          <w:sz w:val="28"/>
          <w:szCs w:val="28"/>
        </w:rPr>
        <w:t>gồm:</w:t>
      </w:r>
    </w:p>
    <w:p w14:paraId="54EEEB2A" w14:textId="77777777" w:rsidR="006F157E" w:rsidRPr="00412709" w:rsidRDefault="003508E1" w:rsidP="007B0D14">
      <w:pPr>
        <w:tabs>
          <w:tab w:val="left" w:pos="709"/>
        </w:tabs>
        <w:spacing w:before="120" w:after="120" w:line="276" w:lineRule="auto"/>
        <w:ind w:firstLine="709"/>
        <w:jc w:val="both"/>
        <w:rPr>
          <w:color w:val="000000"/>
          <w:sz w:val="28"/>
          <w:szCs w:val="28"/>
        </w:rPr>
      </w:pPr>
      <w:r w:rsidRPr="00412709">
        <w:rPr>
          <w:color w:val="000000"/>
          <w:sz w:val="28"/>
          <w:szCs w:val="28"/>
        </w:rPr>
        <w:t>- Thông tư số 23/2011/TT-BTTTT ngày 11/8</w:t>
      </w:r>
      <w:r w:rsidR="006F157E" w:rsidRPr="00412709">
        <w:rPr>
          <w:color w:val="000000"/>
          <w:sz w:val="28"/>
          <w:szCs w:val="28"/>
        </w:rPr>
        <w:t xml:space="preserve">/2011 quy định về việc quản lý, </w:t>
      </w:r>
      <w:r w:rsidRPr="00412709">
        <w:rPr>
          <w:color w:val="000000"/>
          <w:sz w:val="28"/>
          <w:szCs w:val="28"/>
        </w:rPr>
        <w:t xml:space="preserve">vận hành, sử dụng và bảo đảm an toàn thông tin </w:t>
      </w:r>
      <w:r w:rsidR="006F157E" w:rsidRPr="00412709">
        <w:rPr>
          <w:color w:val="000000"/>
          <w:sz w:val="28"/>
          <w:szCs w:val="28"/>
        </w:rPr>
        <w:t xml:space="preserve">trên Mạng truyền số liệu chuyên </w:t>
      </w:r>
      <w:r w:rsidRPr="00412709">
        <w:rPr>
          <w:color w:val="000000"/>
          <w:sz w:val="28"/>
          <w:szCs w:val="28"/>
        </w:rPr>
        <w:t>dùng của các cơ quan Đảng, Nhà nước, được thay thế bởi Thông tư số 27/2017/TTBTTTT ngày 20/10/2017 quy định về</w:t>
      </w:r>
      <w:r w:rsidR="006F157E" w:rsidRPr="00412709">
        <w:rPr>
          <w:color w:val="000000"/>
          <w:sz w:val="28"/>
          <w:szCs w:val="28"/>
        </w:rPr>
        <w:t xml:space="preserve"> quản lý, vận hành, kết nối, sử dụng và bảo </w:t>
      </w:r>
      <w:r w:rsidRPr="00412709">
        <w:rPr>
          <w:color w:val="000000"/>
          <w:sz w:val="28"/>
          <w:szCs w:val="28"/>
        </w:rPr>
        <w:t>đảm an toàn thông tin trên Mạng truyền số liệu ch</w:t>
      </w:r>
      <w:r w:rsidR="006F157E" w:rsidRPr="00412709">
        <w:rPr>
          <w:color w:val="000000"/>
          <w:sz w:val="28"/>
          <w:szCs w:val="28"/>
        </w:rPr>
        <w:t xml:space="preserve">uyên dùng của các cơ quan Đảng, </w:t>
      </w:r>
      <w:r w:rsidRPr="00412709">
        <w:rPr>
          <w:color w:val="000000"/>
          <w:sz w:val="28"/>
          <w:szCs w:val="28"/>
        </w:rPr>
        <w:t>Nhà nước và được sửa đổi, bổ sung tại Th</w:t>
      </w:r>
      <w:r w:rsidR="006F157E" w:rsidRPr="00412709">
        <w:rPr>
          <w:color w:val="000000"/>
          <w:sz w:val="28"/>
          <w:szCs w:val="28"/>
        </w:rPr>
        <w:t>ông tư số 12/2019/TT-BTTTT ngày 05/11/2019.</w:t>
      </w:r>
    </w:p>
    <w:p w14:paraId="7E914173" w14:textId="5CD8B51B" w:rsidR="003508E1" w:rsidRPr="00412709" w:rsidRDefault="003508E1" w:rsidP="007B0D14">
      <w:pPr>
        <w:tabs>
          <w:tab w:val="left" w:pos="709"/>
        </w:tabs>
        <w:spacing w:before="120" w:after="120" w:line="276" w:lineRule="auto"/>
        <w:ind w:firstLine="709"/>
        <w:jc w:val="both"/>
        <w:rPr>
          <w:color w:val="000000"/>
          <w:sz w:val="28"/>
          <w:szCs w:val="28"/>
        </w:rPr>
      </w:pPr>
      <w:r w:rsidRPr="00412709">
        <w:rPr>
          <w:color w:val="000000"/>
          <w:sz w:val="28"/>
          <w:szCs w:val="28"/>
        </w:rPr>
        <w:t>- Thông tư số 06/2010/TT-BTTTT ngày 11/02/2010 về việc ban hành giá</w:t>
      </w:r>
      <w:r w:rsidRPr="00412709">
        <w:rPr>
          <w:color w:val="000000"/>
          <w:sz w:val="28"/>
          <w:szCs w:val="28"/>
        </w:rPr>
        <w:br/>
        <w:t>cước sử dụng mạng truyền số liệu chuyên dùng phục vụ các cơ q</w:t>
      </w:r>
      <w:r w:rsidR="006F157E" w:rsidRPr="00412709">
        <w:rPr>
          <w:color w:val="000000"/>
          <w:sz w:val="28"/>
          <w:szCs w:val="28"/>
        </w:rPr>
        <w:t xml:space="preserve">uan Đảng và Nhà </w:t>
      </w:r>
      <w:r w:rsidRPr="00412709">
        <w:rPr>
          <w:color w:val="000000"/>
          <w:sz w:val="28"/>
          <w:szCs w:val="28"/>
        </w:rPr>
        <w:t>nước, được thay thế bởi Thông tư số 43/20</w:t>
      </w:r>
      <w:r w:rsidR="006F157E" w:rsidRPr="00412709">
        <w:rPr>
          <w:color w:val="000000"/>
          <w:sz w:val="28"/>
          <w:szCs w:val="28"/>
        </w:rPr>
        <w:t xml:space="preserve">17/TT-BTTTT ngày 29/12/2017 </w:t>
      </w:r>
      <w:r w:rsidR="006F157E" w:rsidRPr="00412709">
        <w:rPr>
          <w:color w:val="000000"/>
          <w:sz w:val="28"/>
          <w:szCs w:val="28"/>
        </w:rPr>
        <w:lastRenderedPageBreak/>
        <w:t xml:space="preserve">quy </w:t>
      </w:r>
      <w:r w:rsidRPr="00412709">
        <w:rPr>
          <w:color w:val="000000"/>
          <w:sz w:val="28"/>
          <w:szCs w:val="28"/>
        </w:rPr>
        <w:t>định mức giá cước tối đa dịch vụ trên mạng truyền</w:t>
      </w:r>
      <w:r w:rsidR="006F157E" w:rsidRPr="00412709">
        <w:rPr>
          <w:color w:val="000000"/>
          <w:sz w:val="28"/>
          <w:szCs w:val="28"/>
        </w:rPr>
        <w:t xml:space="preserve"> số liệu chuyên dùng của các cơ </w:t>
      </w:r>
      <w:r w:rsidRPr="00412709">
        <w:rPr>
          <w:color w:val="000000"/>
          <w:sz w:val="28"/>
          <w:szCs w:val="28"/>
        </w:rPr>
        <w:t>quan Đảng, Nhà nước.</w:t>
      </w:r>
    </w:p>
    <w:p w14:paraId="00A8A90D" w14:textId="120DE902" w:rsidR="006F157E" w:rsidRPr="00412709" w:rsidRDefault="006F157E" w:rsidP="007B0D14">
      <w:pPr>
        <w:tabs>
          <w:tab w:val="left" w:pos="709"/>
        </w:tabs>
        <w:spacing w:before="120" w:after="120" w:line="276" w:lineRule="auto"/>
        <w:ind w:firstLine="709"/>
        <w:jc w:val="both"/>
        <w:rPr>
          <w:color w:val="000000"/>
          <w:sz w:val="28"/>
          <w:szCs w:val="28"/>
        </w:rPr>
      </w:pPr>
      <w:r w:rsidRPr="00412709">
        <w:rPr>
          <w:color w:val="000000"/>
          <w:sz w:val="28"/>
          <w:szCs w:val="28"/>
        </w:rPr>
        <w:t>Các quy định hiện hành về cơ bản đã tạo cơ sở pháp lý cho hoạt động của</w:t>
      </w:r>
      <w:r w:rsidRPr="00412709">
        <w:rPr>
          <w:color w:val="000000"/>
          <w:sz w:val="28"/>
          <w:szCs w:val="28"/>
        </w:rPr>
        <w:br/>
        <w:t>mạng, tuy nhiên trước những yêu cầu mới về nhiệm vụ, vai trò được cụ thể hóa</w:t>
      </w:r>
      <w:r w:rsidRPr="00412709">
        <w:rPr>
          <w:color w:val="000000"/>
          <w:sz w:val="28"/>
          <w:szCs w:val="28"/>
        </w:rPr>
        <w:br/>
        <w:t>trong Chương trình Chuyển đổi số quốc gia đến năm 2025, định hướng đến năm</w:t>
      </w:r>
      <w:r w:rsidRPr="00412709">
        <w:rPr>
          <w:color w:val="000000"/>
          <w:sz w:val="28"/>
          <w:szCs w:val="28"/>
        </w:rPr>
        <w:br/>
        <w:t>2030 (Quyết định số 749/QĐ-TTg ngày 03/6/2020) và Chiến lược phát triển Chính phủ điện tử hướng tới Chính phủ số giai đoạn 2021-2025, định hướng đến 2030 (Quyết định số 942/QĐ-TTg ngày 15/6/2021), mạng được định hướng là thành phần căn bản của hạ tầng Chính phủ số, phạm vi mở rộng đến 04 cấp hành chính, thống nhất, vận hành tập trung, vì vậy, cần nâng cấp các văn bản hiện hành, ban hành Quyết định của Thủ tướng Chính phủ để mạng truyền số liệu chuyên dùng có đầy đủ cơ sở pháp lý, có hiệu lực đúng thẩm quyền.</w:t>
      </w:r>
    </w:p>
    <w:p w14:paraId="3AB0BCBB" w14:textId="4FFA5A83" w:rsidR="006F157E" w:rsidRPr="00412709" w:rsidRDefault="006F157E" w:rsidP="007B0D14">
      <w:pPr>
        <w:tabs>
          <w:tab w:val="left" w:pos="709"/>
        </w:tabs>
        <w:spacing w:before="120" w:after="120" w:line="276" w:lineRule="auto"/>
        <w:ind w:firstLine="709"/>
        <w:jc w:val="both"/>
        <w:rPr>
          <w:color w:val="000000"/>
          <w:sz w:val="28"/>
          <w:szCs w:val="28"/>
        </w:rPr>
      </w:pPr>
      <w:r w:rsidRPr="00412709">
        <w:rPr>
          <w:color w:val="000000"/>
          <w:sz w:val="28"/>
          <w:szCs w:val="28"/>
        </w:rPr>
        <w:t>Mạng truyền số liệu chuyên dùng do Nhà nước đầu tư để cung cấp dịch vụ</w:t>
      </w:r>
      <w:r w:rsidRPr="00412709">
        <w:rPr>
          <w:color w:val="000000"/>
          <w:sz w:val="28"/>
          <w:szCs w:val="28"/>
        </w:rPr>
        <w:br/>
        <w:t>cho các cơ quan Đảng, Nhà nước, không nhằm mục đích sinh lợi trực tiếp từ hoạt động của mạng. Căn cứ quy định tại khoản 12 Điều 3, khoản 3 điều 24 Luật Viễn thông, mạng đáp ứng các tiêu chí là mạng viễn thông dùng riêng, các quy định về hoạt động của mạng thuộc thẩm quyền của Thủ tướng Chính phủ.</w:t>
      </w:r>
    </w:p>
    <w:p w14:paraId="526F32AC" w14:textId="79496779" w:rsidR="006F157E" w:rsidRPr="00412709" w:rsidRDefault="006F157E" w:rsidP="007B0D14">
      <w:pPr>
        <w:tabs>
          <w:tab w:val="left" w:pos="709"/>
        </w:tabs>
        <w:spacing w:before="120" w:after="120" w:line="276" w:lineRule="auto"/>
        <w:ind w:firstLine="709"/>
        <w:jc w:val="both"/>
        <w:rPr>
          <w:color w:val="000000"/>
          <w:sz w:val="28"/>
          <w:szCs w:val="28"/>
        </w:rPr>
      </w:pPr>
      <w:r w:rsidRPr="00412709">
        <w:rPr>
          <w:color w:val="000000"/>
          <w:sz w:val="28"/>
          <w:szCs w:val="28"/>
        </w:rPr>
        <w:t>Với những nội dung nêu trên, việc xây dựng và ban hành Quyết định của Thủ tướng Chính phủ về Mạng truyền số liệu chuyên dùng là cần thiết.</w:t>
      </w:r>
    </w:p>
    <w:p w14:paraId="4257BC70" w14:textId="7B26C825" w:rsidR="006B37BB" w:rsidRPr="00412709" w:rsidRDefault="006B37BB" w:rsidP="007B0D14">
      <w:pPr>
        <w:tabs>
          <w:tab w:val="left" w:pos="709"/>
        </w:tabs>
        <w:spacing w:before="120" w:after="120" w:line="276" w:lineRule="auto"/>
        <w:ind w:firstLine="709"/>
        <w:jc w:val="both"/>
        <w:rPr>
          <w:color w:val="000000"/>
          <w:sz w:val="28"/>
          <w:szCs w:val="28"/>
        </w:rPr>
      </w:pPr>
      <w:r w:rsidRPr="00412709">
        <w:rPr>
          <w:color w:val="000000"/>
          <w:sz w:val="28"/>
          <w:szCs w:val="28"/>
        </w:rPr>
        <w:t>- Mục đích ban hành:</w:t>
      </w:r>
    </w:p>
    <w:p w14:paraId="6234398E" w14:textId="77777777" w:rsidR="006B37BB" w:rsidRPr="00412709" w:rsidRDefault="006B37BB" w:rsidP="007B0D14">
      <w:pPr>
        <w:tabs>
          <w:tab w:val="left" w:pos="709"/>
        </w:tabs>
        <w:spacing w:before="120" w:after="120" w:line="276" w:lineRule="auto"/>
        <w:ind w:firstLine="709"/>
        <w:jc w:val="both"/>
        <w:rPr>
          <w:color w:val="000000"/>
          <w:sz w:val="28"/>
          <w:szCs w:val="28"/>
        </w:rPr>
      </w:pPr>
      <w:r w:rsidRPr="00412709">
        <w:rPr>
          <w:color w:val="000000"/>
          <w:sz w:val="28"/>
          <w:szCs w:val="28"/>
        </w:rPr>
        <w:t>+ Cụ thể hóa khoản 3 Điều 24 Luật Viễn thông: Thủ tướng Chính phủ quy</w:t>
      </w:r>
      <w:r w:rsidRPr="00412709">
        <w:rPr>
          <w:color w:val="000000"/>
          <w:sz w:val="28"/>
          <w:szCs w:val="28"/>
        </w:rPr>
        <w:br/>
        <w:t>định chi tiết việc thiết lập và hoạt động của mạng viễn thông dùng riêng phục vụ các cơ quan Đảng, Nhà nước. Mạng truyền số liệu chuyên dùng đáp ứng các tiêu chí là mạng viễn thông dùng riêng, các quy định về hoạt động của mạng thuộc thẩm quyền của Thủ tướng Chính phủ.</w:t>
      </w:r>
    </w:p>
    <w:p w14:paraId="00F058F7" w14:textId="77777777" w:rsidR="006B37BB" w:rsidRPr="00412709" w:rsidRDefault="006B37BB" w:rsidP="007B0D14">
      <w:pPr>
        <w:tabs>
          <w:tab w:val="left" w:pos="709"/>
        </w:tabs>
        <w:spacing w:before="120" w:after="120" w:line="276" w:lineRule="auto"/>
        <w:ind w:firstLine="709"/>
        <w:jc w:val="both"/>
        <w:rPr>
          <w:color w:val="000000"/>
          <w:sz w:val="28"/>
          <w:szCs w:val="28"/>
        </w:rPr>
      </w:pPr>
      <w:r w:rsidRPr="00412709">
        <w:rPr>
          <w:color w:val="000000"/>
          <w:sz w:val="28"/>
          <w:szCs w:val="28"/>
        </w:rPr>
        <w:t>+ Việc xây dựng Quyết định nhằm bảo đảm hoạt động của mạng truyền số</w:t>
      </w:r>
      <w:r w:rsidRPr="00412709">
        <w:rPr>
          <w:color w:val="000000"/>
          <w:sz w:val="28"/>
          <w:szCs w:val="28"/>
        </w:rPr>
        <w:br/>
        <w:t xml:space="preserve">liệu chuyên dùng thống nhất, ổn định, an toàn, bảo mật, được giám sát, kiểm soát tập trung, kết nối các cơ quan Đảng, Nhà nước từ trung ương đến cấp xã, là hạ tầng Chính phủ điện tử, Chính phủ số, là cơ sở để nâng cấp, hiện đại hóa mạng lưới. </w:t>
      </w:r>
    </w:p>
    <w:p w14:paraId="3AE4EB61" w14:textId="1F4022A2" w:rsidR="006B37BB" w:rsidRPr="00412709" w:rsidRDefault="006B37BB" w:rsidP="007B0D14">
      <w:pPr>
        <w:tabs>
          <w:tab w:val="left" w:pos="709"/>
        </w:tabs>
        <w:spacing w:before="120" w:after="120" w:line="276" w:lineRule="auto"/>
        <w:ind w:firstLine="709"/>
        <w:jc w:val="both"/>
        <w:rPr>
          <w:color w:val="000000"/>
          <w:sz w:val="28"/>
          <w:szCs w:val="28"/>
        </w:rPr>
      </w:pPr>
      <w:r w:rsidRPr="00412709">
        <w:rPr>
          <w:color w:val="000000"/>
          <w:sz w:val="28"/>
          <w:szCs w:val="28"/>
        </w:rPr>
        <w:t>+ Bảo đảm tính hợp hiến, hợp pháp và tính khả thi của Quyết định; đồng thời đảm bảo tính thống nhất, đồng bộ giữa các quy định của Quyết định với các văn bản quy phạm pháp luật có liên quan.</w:t>
      </w:r>
    </w:p>
    <w:p w14:paraId="3A96E744" w14:textId="77777777" w:rsidR="0059439A" w:rsidRPr="00412709" w:rsidRDefault="0059439A" w:rsidP="007B0D14">
      <w:pPr>
        <w:tabs>
          <w:tab w:val="left" w:pos="709"/>
        </w:tabs>
        <w:spacing w:before="120" w:after="120" w:line="276" w:lineRule="auto"/>
        <w:ind w:firstLine="709"/>
        <w:jc w:val="both"/>
        <w:rPr>
          <w:b/>
          <w:color w:val="000000" w:themeColor="text1"/>
          <w:sz w:val="28"/>
          <w:szCs w:val="28"/>
        </w:rPr>
      </w:pPr>
      <w:r w:rsidRPr="00412709">
        <w:rPr>
          <w:b/>
          <w:color w:val="000000" w:themeColor="text1"/>
          <w:sz w:val="28"/>
          <w:szCs w:val="28"/>
        </w:rPr>
        <w:t xml:space="preserve">c) Nội dung chủ yếu: </w:t>
      </w:r>
    </w:p>
    <w:p w14:paraId="42D0D986" w14:textId="77777777" w:rsidR="006B37BB" w:rsidRPr="00412709" w:rsidRDefault="006B37BB" w:rsidP="007B0D14">
      <w:pPr>
        <w:tabs>
          <w:tab w:val="left" w:pos="709"/>
        </w:tabs>
        <w:spacing w:before="120" w:after="120" w:line="276" w:lineRule="auto"/>
        <w:ind w:firstLine="709"/>
        <w:jc w:val="both"/>
        <w:rPr>
          <w:color w:val="000000"/>
          <w:sz w:val="28"/>
          <w:szCs w:val="28"/>
        </w:rPr>
      </w:pPr>
      <w:r w:rsidRPr="00412709">
        <w:rPr>
          <w:color w:val="000000"/>
          <w:sz w:val="28"/>
          <w:szCs w:val="28"/>
        </w:rPr>
        <w:lastRenderedPageBreak/>
        <w:t>- Về phạm vi: Quyết định quy định phạm vi kết nối các cơ quan Đảng, Nhà nước từ trung ương đến cấp xã, đúng với phạm vi, quy mô của mạng hiện nay.</w:t>
      </w:r>
    </w:p>
    <w:p w14:paraId="5DEFAAA7" w14:textId="77777777" w:rsidR="006B37BB" w:rsidRPr="00412709" w:rsidRDefault="006B37BB" w:rsidP="007B0D14">
      <w:pPr>
        <w:tabs>
          <w:tab w:val="left" w:pos="709"/>
        </w:tabs>
        <w:spacing w:before="120" w:after="120" w:line="276" w:lineRule="auto"/>
        <w:ind w:firstLine="709"/>
        <w:jc w:val="both"/>
        <w:rPr>
          <w:color w:val="000000"/>
          <w:sz w:val="28"/>
          <w:szCs w:val="28"/>
        </w:rPr>
      </w:pPr>
      <w:r w:rsidRPr="00412709">
        <w:rPr>
          <w:color w:val="000000"/>
          <w:sz w:val="28"/>
          <w:szCs w:val="28"/>
        </w:rPr>
        <w:t>- Về đối tượng sử dụng: các cơ quan Đảng, Nhà nước ở trung ương và địa</w:t>
      </w:r>
      <w:r w:rsidRPr="00412709">
        <w:rPr>
          <w:color w:val="000000"/>
          <w:sz w:val="28"/>
          <w:szCs w:val="28"/>
        </w:rPr>
        <w:br/>
        <w:t>phương như hiện nay.</w:t>
      </w:r>
    </w:p>
    <w:p w14:paraId="7A7D5D3E" w14:textId="4E72BBE8" w:rsidR="006B37BB" w:rsidRPr="00412709" w:rsidRDefault="006B37BB" w:rsidP="007B0D14">
      <w:pPr>
        <w:tabs>
          <w:tab w:val="left" w:pos="709"/>
        </w:tabs>
        <w:spacing w:before="120" w:after="120" w:line="276" w:lineRule="auto"/>
        <w:ind w:firstLine="709"/>
        <w:jc w:val="both"/>
        <w:rPr>
          <w:color w:val="000000"/>
          <w:sz w:val="28"/>
          <w:szCs w:val="28"/>
        </w:rPr>
      </w:pPr>
      <w:r w:rsidRPr="00412709">
        <w:rPr>
          <w:color w:val="000000"/>
          <w:sz w:val="28"/>
          <w:szCs w:val="28"/>
        </w:rPr>
        <w:t xml:space="preserve"> Đối với việc sử dụng dịch vụ công của người dân, doanh nghiệp kết nối tới Cổng dịch vụ công của bộ, ngành, địa phương được thực hiện thông qua mạng Internet hoặc môi trường mạng khác; sau đó từ Cổng Dịch vụ công sẽ kết nối vào mạng truyền số liệu chuyên dùng để đồng bộ và chia sẻ dữ liệu chuyên ngành giữa các cơ quan nhà nước với nhau, giúp tối đa hóa dữ liệu, nâng cao chất lượng cung cấp dịch vụ công phục vụ người dân và doanh nghiệp, nâng cao hiệu quả trong quản lý điều hành các cấp, tạo tiền đề thúc đẩy cho quá trình chuyển đổi số quốc gia nhanh chóng, hiệu quả.</w:t>
      </w:r>
    </w:p>
    <w:p w14:paraId="7475EBC1" w14:textId="77777777" w:rsidR="006B37BB" w:rsidRPr="00412709" w:rsidRDefault="006B37BB" w:rsidP="007B0D14">
      <w:pPr>
        <w:tabs>
          <w:tab w:val="left" w:pos="709"/>
        </w:tabs>
        <w:spacing w:before="120" w:after="120" w:line="276" w:lineRule="auto"/>
        <w:ind w:firstLine="709"/>
        <w:jc w:val="both"/>
        <w:rPr>
          <w:color w:val="000000"/>
          <w:sz w:val="28"/>
          <w:szCs w:val="28"/>
        </w:rPr>
      </w:pPr>
      <w:r w:rsidRPr="00412709">
        <w:rPr>
          <w:color w:val="000000"/>
          <w:sz w:val="28"/>
          <w:szCs w:val="28"/>
        </w:rPr>
        <w:t>- Quyết định quy định về tổ chức, quản lý, vận hành; kết nối; an toàn thông tin; chất lượng bảo đảm mạng thống nhất, ổn định, an toàn bảo mật, thông suốt, kết nối 4 cấp hành chính từ trung ương đến cấp xã.</w:t>
      </w:r>
    </w:p>
    <w:p w14:paraId="229F9B0F" w14:textId="6AE23A4E" w:rsidR="006B37BB" w:rsidRPr="00412709" w:rsidRDefault="006B37BB" w:rsidP="007B0D14">
      <w:pPr>
        <w:tabs>
          <w:tab w:val="left" w:pos="709"/>
        </w:tabs>
        <w:spacing w:before="120" w:after="120" w:line="276" w:lineRule="auto"/>
        <w:ind w:firstLine="709"/>
        <w:jc w:val="both"/>
        <w:rPr>
          <w:color w:val="000000"/>
          <w:sz w:val="28"/>
          <w:szCs w:val="28"/>
        </w:rPr>
      </w:pPr>
      <w:r w:rsidRPr="00412709">
        <w:rPr>
          <w:color w:val="000000"/>
          <w:sz w:val="28"/>
          <w:szCs w:val="28"/>
        </w:rPr>
        <w:t>- Về bảo đảm an toàn thông tin:</w:t>
      </w:r>
    </w:p>
    <w:p w14:paraId="423058C7" w14:textId="4EF8EF11" w:rsidR="0059439A" w:rsidRPr="00412709" w:rsidRDefault="006B37BB" w:rsidP="007B0D14">
      <w:pPr>
        <w:tabs>
          <w:tab w:val="left" w:pos="709"/>
        </w:tabs>
        <w:spacing w:before="120" w:after="120" w:line="276" w:lineRule="auto"/>
        <w:ind w:firstLine="709"/>
        <w:jc w:val="both"/>
        <w:rPr>
          <w:b/>
          <w:color w:val="000000" w:themeColor="text1"/>
          <w:sz w:val="28"/>
          <w:szCs w:val="28"/>
        </w:rPr>
      </w:pPr>
      <w:r w:rsidRPr="00412709">
        <w:rPr>
          <w:color w:val="000000"/>
          <w:sz w:val="28"/>
          <w:szCs w:val="28"/>
        </w:rPr>
        <w:t>+ Mạng Truyền số liệu chuyên dùng được phê duyệt là hệ thống thông tin cấp độ 5 (hệ thống thông tin quan trọng quốc gia) theo quy định tại điểm đ Khoản 3 Điều 12 Nghị định số 85/2016/NĐ-CP ngày 01/7/2016 của Chính phủ về bảo đảm an toàn hệ thống thông tin theo cấp độ và Quyết định số 632/QĐ-TTg ngày 10/5/2017 của Thủ tướng Chính phủ.</w:t>
      </w:r>
    </w:p>
    <w:p w14:paraId="4A2BFFF8" w14:textId="0B2A3910" w:rsidR="0059439A" w:rsidRPr="00412709" w:rsidRDefault="007B0D14" w:rsidP="007B0D14">
      <w:pPr>
        <w:tabs>
          <w:tab w:val="left" w:pos="709"/>
        </w:tabs>
        <w:spacing w:before="120" w:after="120" w:line="276" w:lineRule="auto"/>
        <w:ind w:firstLine="709"/>
        <w:jc w:val="both"/>
        <w:rPr>
          <w:b/>
          <w:color w:val="000000" w:themeColor="text1"/>
          <w:sz w:val="28"/>
          <w:szCs w:val="28"/>
        </w:rPr>
      </w:pPr>
      <w:r>
        <w:rPr>
          <w:b/>
          <w:color w:val="000000" w:themeColor="text1"/>
          <w:sz w:val="28"/>
          <w:szCs w:val="28"/>
        </w:rPr>
        <w:t>7</w:t>
      </w:r>
      <w:r w:rsidR="0059439A" w:rsidRPr="00412709">
        <w:rPr>
          <w:b/>
          <w:color w:val="000000" w:themeColor="text1"/>
          <w:sz w:val="28"/>
          <w:szCs w:val="28"/>
        </w:rPr>
        <w:t>. Quyết định số 09/2023/QĐ-TTg ngày 12 tháng 04 năm 2023 của Thủ tướng Chính phủ quy định về trình tự, thủ tục, thẩm quyền, cấp và quản lý thẻ đi lại doanh nhân APEC</w:t>
      </w:r>
    </w:p>
    <w:p w14:paraId="47020109" w14:textId="77777777" w:rsidR="001921C3" w:rsidRPr="00412709" w:rsidRDefault="0059439A" w:rsidP="007B0D14">
      <w:pPr>
        <w:pStyle w:val="NormalWeb"/>
        <w:shd w:val="clear" w:color="auto" w:fill="FFFFFF"/>
        <w:spacing w:before="120" w:beforeAutospacing="0" w:after="120" w:afterAutospacing="0" w:line="276" w:lineRule="auto"/>
        <w:ind w:firstLine="720"/>
        <w:jc w:val="both"/>
        <w:rPr>
          <w:color w:val="000000"/>
          <w:sz w:val="28"/>
          <w:szCs w:val="28"/>
        </w:rPr>
      </w:pPr>
      <w:r w:rsidRPr="00412709">
        <w:rPr>
          <w:b/>
          <w:color w:val="000000" w:themeColor="text1"/>
          <w:sz w:val="28"/>
          <w:szCs w:val="28"/>
        </w:rPr>
        <w:t>a) Hiệu lực thi hành:</w:t>
      </w:r>
      <w:r w:rsidR="001921C3" w:rsidRPr="00412709">
        <w:rPr>
          <w:color w:val="000000"/>
          <w:sz w:val="28"/>
          <w:szCs w:val="28"/>
          <w:lang w:val="es-MX"/>
        </w:rPr>
        <w:t xml:space="preserve"> </w:t>
      </w:r>
      <w:r w:rsidR="001921C3" w:rsidRPr="00412709">
        <w:rPr>
          <w:color w:val="000000"/>
          <w:sz w:val="28"/>
          <w:szCs w:val="28"/>
        </w:rPr>
        <w:t>Quyết định này có hiệu lực thi hành từ ngày 10 tháng 7 năm 2023.</w:t>
      </w:r>
    </w:p>
    <w:p w14:paraId="1E399BBC" w14:textId="15D91377" w:rsidR="0059439A" w:rsidRPr="00412709" w:rsidRDefault="001921C3" w:rsidP="007B0D14">
      <w:pPr>
        <w:pStyle w:val="NormalWeb"/>
        <w:shd w:val="clear" w:color="auto" w:fill="FFFFFF"/>
        <w:spacing w:before="120" w:beforeAutospacing="0" w:after="120" w:afterAutospacing="0" w:line="276" w:lineRule="auto"/>
        <w:ind w:firstLine="720"/>
        <w:jc w:val="both"/>
        <w:rPr>
          <w:sz w:val="28"/>
          <w:szCs w:val="28"/>
          <w:lang w:val="es-MX" w:eastAsia="ar-SA"/>
        </w:rPr>
      </w:pPr>
      <w:r w:rsidRPr="00412709">
        <w:rPr>
          <w:color w:val="000000"/>
          <w:sz w:val="28"/>
          <w:szCs w:val="28"/>
          <w:lang w:eastAsia="vi-VN"/>
        </w:rPr>
        <w:t xml:space="preserve">Quyết định này thay thế Quyết </w:t>
      </w:r>
      <w:r w:rsidRPr="00412709">
        <w:rPr>
          <w:sz w:val="28"/>
          <w:szCs w:val="28"/>
          <w:lang w:val="es-MX" w:eastAsia="ar-SA"/>
        </w:rPr>
        <w:t>định số </w:t>
      </w:r>
      <w:hyperlink r:id="rId11" w:tgtFrame="_blank" w:history="1">
        <w:r w:rsidRPr="00412709">
          <w:rPr>
            <w:sz w:val="28"/>
            <w:szCs w:val="28"/>
            <w:lang w:val="es-MX" w:eastAsia="ar-SA"/>
          </w:rPr>
          <w:t>45/2006/QĐ-TTg </w:t>
        </w:r>
      </w:hyperlink>
      <w:r w:rsidRPr="00412709">
        <w:rPr>
          <w:sz w:val="28"/>
          <w:szCs w:val="28"/>
          <w:lang w:val="es-MX" w:eastAsia="ar-SA"/>
        </w:rPr>
        <w:t>ngày 28 tháng 02 năm 2006 của Thủ tướng Chính phủ về việc ban hành Quy chế cấp và quản lý thẻ đi lại của doanh nhân APEC, Quyết định số 54/2015/QĐ-TTg ngày 29 tháng 10 năm 2015 của Thủ tướng Chính phủ sửa đổi, bổ sung một số điều của Quy chế về việc cấp và quản lý thẻ đi lại của doanh nhân APEC ban hành kèm theo Quyết định số 45/2006/QĐ-TTg ngày 28 tháng 02 năm 2006 của Thủ tướng Chính phủ.</w:t>
      </w:r>
    </w:p>
    <w:p w14:paraId="23183166" w14:textId="77777777" w:rsidR="0059439A" w:rsidRPr="00412709" w:rsidRDefault="0059439A" w:rsidP="007B0D14">
      <w:pPr>
        <w:tabs>
          <w:tab w:val="left" w:pos="709"/>
        </w:tabs>
        <w:spacing w:before="120" w:after="120" w:line="276" w:lineRule="auto"/>
        <w:ind w:firstLine="709"/>
        <w:jc w:val="both"/>
        <w:rPr>
          <w:b/>
          <w:color w:val="000000" w:themeColor="text1"/>
          <w:sz w:val="28"/>
          <w:szCs w:val="28"/>
        </w:rPr>
      </w:pPr>
      <w:r w:rsidRPr="00412709">
        <w:rPr>
          <w:b/>
          <w:color w:val="000000" w:themeColor="text1"/>
          <w:sz w:val="28"/>
          <w:szCs w:val="28"/>
        </w:rPr>
        <w:t>b) Sự cần thiết, mục đích ban hành:</w:t>
      </w:r>
    </w:p>
    <w:p w14:paraId="494A7DF6" w14:textId="6488D538" w:rsidR="001921C3" w:rsidRPr="00412709" w:rsidRDefault="001921C3" w:rsidP="007B0D14">
      <w:pPr>
        <w:shd w:val="clear" w:color="auto" w:fill="FFFFFF"/>
        <w:spacing w:before="120" w:after="120" w:line="276" w:lineRule="auto"/>
        <w:ind w:firstLine="720"/>
        <w:jc w:val="both"/>
        <w:rPr>
          <w:sz w:val="28"/>
          <w:szCs w:val="28"/>
          <w:lang w:val="es-MX" w:eastAsia="ar-SA"/>
        </w:rPr>
      </w:pPr>
      <w:r w:rsidRPr="00412709">
        <w:rPr>
          <w:sz w:val="28"/>
          <w:szCs w:val="28"/>
          <w:lang w:val="es-MX" w:eastAsia="ar-SA"/>
        </w:rPr>
        <w:t>- Sự cần thiết ban hành</w:t>
      </w:r>
    </w:p>
    <w:p w14:paraId="49CF2CF2" w14:textId="77777777" w:rsidR="001921C3" w:rsidRPr="00412709" w:rsidRDefault="001921C3" w:rsidP="007B0D14">
      <w:pPr>
        <w:shd w:val="clear" w:color="auto" w:fill="FFFFFF"/>
        <w:spacing w:before="120" w:after="120" w:line="276" w:lineRule="auto"/>
        <w:ind w:firstLine="720"/>
        <w:jc w:val="both"/>
        <w:rPr>
          <w:color w:val="000000"/>
          <w:sz w:val="28"/>
          <w:szCs w:val="28"/>
          <w:lang w:eastAsia="vi-VN"/>
        </w:rPr>
      </w:pPr>
      <w:r w:rsidRPr="00412709">
        <w:rPr>
          <w:sz w:val="28"/>
          <w:szCs w:val="28"/>
          <w:lang w:val="es-MX" w:eastAsia="ar-SA"/>
        </w:rPr>
        <w:lastRenderedPageBreak/>
        <w:t>Ngày 09/9/2005, Việt</w:t>
      </w:r>
      <w:r w:rsidRPr="00412709">
        <w:rPr>
          <w:color w:val="000000"/>
          <w:sz w:val="28"/>
          <w:szCs w:val="28"/>
          <w:lang w:eastAsia="vi-VN"/>
        </w:rPr>
        <w:t xml:space="preserve"> Nam chính thức tham gia Chương trình thẻ đi lại doanh nhân APEC. Trên cơ sở đó, ngày 28/02/2006, Thủ tướng Chính phủ đã ký Quyết định số 45/2006/QĐ-TTg về việc ban hành Quy chế cấp và quản lý thẻ đi lại doanh nhân APEC, được sửa đổi, bổ sung tại Quyết định số 54/2015/QĐ-TTg ngày 29/10/2015.</w:t>
      </w:r>
    </w:p>
    <w:p w14:paraId="2BFC0CF1" w14:textId="77777777" w:rsidR="001921C3" w:rsidRPr="00412709" w:rsidRDefault="001921C3" w:rsidP="007B0D14">
      <w:pPr>
        <w:shd w:val="clear" w:color="auto" w:fill="FFFFFF"/>
        <w:spacing w:before="120" w:after="120" w:line="276" w:lineRule="auto"/>
        <w:ind w:firstLine="720"/>
        <w:jc w:val="both"/>
        <w:rPr>
          <w:color w:val="000000"/>
          <w:sz w:val="28"/>
          <w:szCs w:val="28"/>
          <w:lang w:eastAsia="vi-VN"/>
        </w:rPr>
      </w:pPr>
      <w:r w:rsidRPr="00412709">
        <w:rPr>
          <w:color w:val="000000"/>
          <w:sz w:val="28"/>
          <w:szCs w:val="28"/>
          <w:lang w:eastAsia="vi-VN"/>
        </w:rPr>
        <w:t>Quyết định số 45/2006/QĐ-TTg và Quyết định số 54/2015/QĐ-TTg là cơ sở pháp lý quan trọng trong việc cấp thẻ ABTC, tạo điều kiện thuận lợi cho doanh nhân trong việc đi lại với các nước và vùng lãnh thổ thành viên APEC nhằm mục đích tham gia các hội nghị, hội thảo, phục vụ hoạt động xuất nhập khẩu, tìm kiếm mở rộng thị trường của các doanh nghiệp.</w:t>
      </w:r>
    </w:p>
    <w:p w14:paraId="7F8948E5" w14:textId="77777777" w:rsidR="001921C3" w:rsidRPr="00412709" w:rsidRDefault="001921C3" w:rsidP="007B0D14">
      <w:pPr>
        <w:shd w:val="clear" w:color="auto" w:fill="FFFFFF"/>
        <w:spacing w:before="120" w:after="120" w:line="276" w:lineRule="auto"/>
        <w:ind w:firstLine="720"/>
        <w:jc w:val="both"/>
        <w:rPr>
          <w:color w:val="000000"/>
          <w:sz w:val="28"/>
          <w:szCs w:val="28"/>
          <w:lang w:eastAsia="vi-VN"/>
        </w:rPr>
      </w:pPr>
      <w:r w:rsidRPr="00412709">
        <w:rPr>
          <w:color w:val="000000"/>
          <w:sz w:val="28"/>
          <w:szCs w:val="28"/>
          <w:lang w:eastAsia="vi-VN"/>
        </w:rPr>
        <w:t>Kể từ khi Thủ tướng Chính phủ ban hành Quy chế về việc cấp và quản lý thẻ đi lại của doanh nhân APEC, các địa phương ban hành Quy chế xét duyệt cho phép sử dụng thẻ đối với doanh nhân thuộc quyền quản lý, số lượng doanh nhân Việt Nam được cấp thẻ ABTC ngày càng tăng qua từng năm. Nhiều doanh nghiệp chủ động tìm hiểu văn bản của trung ương, địa phương và có nhận thức đúng đắn về các thuận lợi do ABTC mang lại. Các doanh nhân Việt Nam được cấp thẻ ABTC có ý thức cao trong việc sử dụng thẻ đúng mục đích, đã tuân thủ các quy định của pháp luật về nhập cảnh, xuất cảnh, cư trú và các quy định khác có liên quan đến hoạt động của các doanh nhân tại các nền tảng kinh tế thành viên APEC. Các doanh nhân nước ngoài sử dụng thẻ APEC để nhập cảnh vào Việt Nam chủ yếu là chủ sở hữu và nhà quản lý doanh nghiệp có vốn đầu tư nước ngoài, nhập cảnh trong thời gian ngắn với mục đích là đến ký kết hợp đồng, kiểm tra sản phẩm, tìm hiểu đối tác…</w:t>
      </w:r>
    </w:p>
    <w:p w14:paraId="50BE871B" w14:textId="77777777" w:rsidR="001921C3" w:rsidRPr="00412709" w:rsidRDefault="001921C3" w:rsidP="007B0D14">
      <w:pPr>
        <w:shd w:val="clear" w:color="auto" w:fill="FFFFFF"/>
        <w:spacing w:before="120" w:after="120" w:line="276" w:lineRule="auto"/>
        <w:ind w:firstLine="720"/>
        <w:jc w:val="both"/>
        <w:rPr>
          <w:color w:val="000000"/>
          <w:sz w:val="28"/>
          <w:szCs w:val="28"/>
          <w:lang w:eastAsia="vi-VN"/>
        </w:rPr>
      </w:pPr>
      <w:r w:rsidRPr="00412709">
        <w:rPr>
          <w:color w:val="000000"/>
          <w:sz w:val="28"/>
          <w:szCs w:val="28"/>
          <w:lang w:eastAsia="vi-VN"/>
        </w:rPr>
        <w:t xml:space="preserve">Bộ Công an cũng như Ủy ban nhân dân các tỉnh, thành phố trực thuộc trung ương luôn thường xuyên chú trọng cải cách thủ tục hành chính để tạo thuận lợi cho doanh nghiệp, doanh nhân; hỗ trợ, tạo mọi điều kiện thuận lợi cho doanh nghiệp khi đề nghị cấp thẻ ABTC. </w:t>
      </w:r>
    </w:p>
    <w:p w14:paraId="3851F1D9" w14:textId="77777777" w:rsidR="001921C3" w:rsidRPr="00412709" w:rsidRDefault="001921C3" w:rsidP="007B0D14">
      <w:pPr>
        <w:shd w:val="clear" w:color="auto" w:fill="FFFFFF"/>
        <w:spacing w:before="120" w:after="120" w:line="276" w:lineRule="auto"/>
        <w:ind w:firstLine="720"/>
        <w:jc w:val="both"/>
        <w:rPr>
          <w:color w:val="000000"/>
          <w:sz w:val="28"/>
          <w:szCs w:val="28"/>
          <w:lang w:eastAsia="vi-VN"/>
        </w:rPr>
      </w:pPr>
      <w:r w:rsidRPr="00412709">
        <w:rPr>
          <w:color w:val="000000"/>
          <w:sz w:val="28"/>
          <w:szCs w:val="28"/>
          <w:lang w:eastAsia="vi-VN"/>
        </w:rPr>
        <w:t>Tuy nhiên, sau 15 năm tổ chức thực hiện Quy chế cấp và quản lý thẻ đi lại doanh nhân APEC, bên cạnh những kết quả tích cực thì thời gian qua, Quy chế đã bộc lộ bất cập, hạn chế và phát sinh một số vấn đề:</w:t>
      </w:r>
    </w:p>
    <w:p w14:paraId="3AB7DFE8" w14:textId="598021CB" w:rsidR="001921C3" w:rsidRPr="00412709" w:rsidRDefault="001921C3" w:rsidP="007B0D14">
      <w:pPr>
        <w:shd w:val="clear" w:color="auto" w:fill="FFFFFF"/>
        <w:spacing w:before="120" w:after="120" w:line="276" w:lineRule="auto"/>
        <w:ind w:firstLine="720"/>
        <w:jc w:val="both"/>
        <w:rPr>
          <w:color w:val="000000"/>
          <w:sz w:val="28"/>
          <w:szCs w:val="28"/>
          <w:lang w:eastAsia="vi-VN"/>
        </w:rPr>
      </w:pPr>
      <w:r w:rsidRPr="00412709">
        <w:rPr>
          <w:color w:val="000000"/>
          <w:sz w:val="28"/>
          <w:szCs w:val="28"/>
          <w:lang w:eastAsia="vi-VN"/>
        </w:rPr>
        <w:t>+ Quy chế hiện chưa có quy định chi tiết về thủ tục hành chính tiếp nhận, xử lý tại Ủy ban nhân dân tỉnh, thành phố trực thuộc trung ương, dẫn đến việc Ủy ban nhân dân tỉnh, thành phố trực thuộc trung ương không có cơ sở pháp lý để yêu cầu các doanh nghiệp chứng minh tư cách pháp nhân cũng như không có căn cứ đánh giá về năng lực sản xuất kinh doanh, khả năng hợp tác của các doanh nghiệp.</w:t>
      </w:r>
    </w:p>
    <w:p w14:paraId="3B15AB76" w14:textId="77777777" w:rsidR="001921C3" w:rsidRPr="00412709" w:rsidRDefault="001921C3" w:rsidP="007B0D14">
      <w:pPr>
        <w:shd w:val="clear" w:color="auto" w:fill="FFFFFF"/>
        <w:spacing w:before="120" w:after="120" w:line="276" w:lineRule="auto"/>
        <w:ind w:firstLine="720"/>
        <w:jc w:val="both"/>
        <w:rPr>
          <w:color w:val="000000"/>
          <w:sz w:val="28"/>
          <w:szCs w:val="28"/>
          <w:lang w:eastAsia="vi-VN"/>
        </w:rPr>
      </w:pPr>
      <w:r w:rsidRPr="00412709">
        <w:rPr>
          <w:color w:val="000000"/>
          <w:sz w:val="28"/>
          <w:szCs w:val="28"/>
          <w:lang w:eastAsia="vi-VN"/>
        </w:rPr>
        <w:lastRenderedPageBreak/>
        <w:t>Do không có một quy định chung nên mỗi tỉnh, thành phố lại áp dụng tiêu chí riêng để xem xét cho phép doanh nhân sử dụng thẻ. Điều này dẫn đến việc thực hiện không đồng bộ giữa các địa phương. Vì vậy, cần phải có quy định cụ thể về thành phần hồ sơ cũng như điều kiện được cấp thẻ ABTC để các địa phương có cơ sở xem xét cho phép doanh nhân được sử dụng thẻ và thực hiện thống nhất.</w:t>
      </w:r>
    </w:p>
    <w:p w14:paraId="495FA216" w14:textId="7578112A" w:rsidR="001921C3" w:rsidRPr="00412709" w:rsidRDefault="001921C3" w:rsidP="007B0D14">
      <w:pPr>
        <w:shd w:val="clear" w:color="auto" w:fill="FFFFFF"/>
        <w:spacing w:before="120" w:after="120" w:line="276" w:lineRule="auto"/>
        <w:ind w:firstLine="720"/>
        <w:jc w:val="both"/>
        <w:rPr>
          <w:color w:val="000000"/>
          <w:sz w:val="28"/>
          <w:szCs w:val="28"/>
          <w:lang w:eastAsia="vi-VN"/>
        </w:rPr>
      </w:pPr>
      <w:r w:rsidRPr="00412709">
        <w:rPr>
          <w:color w:val="000000"/>
          <w:sz w:val="28"/>
          <w:szCs w:val="28"/>
          <w:lang w:eastAsia="vi-VN"/>
        </w:rPr>
        <w:t>+ Quy chế chưa quy định trách nhiệm, nghĩa vụ quản lý thẻ ABTC của các doanh nghiệp và việc sử dụng thẻ ABTC của các doanh nhân được cấp, cũng như chế độ báo cáo tình hình quản lý và sử dụng thẻ theo định kỳ.</w:t>
      </w:r>
    </w:p>
    <w:p w14:paraId="74DA061F" w14:textId="77777777" w:rsidR="001921C3" w:rsidRPr="00412709" w:rsidRDefault="001921C3" w:rsidP="007B0D14">
      <w:pPr>
        <w:shd w:val="clear" w:color="auto" w:fill="FFFFFF"/>
        <w:spacing w:before="120" w:after="120" w:line="276" w:lineRule="auto"/>
        <w:ind w:firstLine="720"/>
        <w:jc w:val="both"/>
        <w:rPr>
          <w:color w:val="000000"/>
          <w:sz w:val="28"/>
          <w:szCs w:val="28"/>
          <w:lang w:eastAsia="vi-VN"/>
        </w:rPr>
      </w:pPr>
      <w:r w:rsidRPr="00412709">
        <w:rPr>
          <w:color w:val="000000"/>
          <w:sz w:val="28"/>
          <w:szCs w:val="28"/>
          <w:lang w:eastAsia="vi-VN"/>
        </w:rPr>
        <w:t>Việc phối hợp trao đổi thông tin về cấp thẻ ABTC cho doanh nhân giữa Bộ Công an với Ủy ban nhân dân tỉnh, thành phố trực thuộc trung ương chưa được kết nối thường xuyên, nên địa phương không nắm được những trường hợp Ủy ban nhân dân cấp văn bản cho phép doanh nhân sử dụng thẻ nhưng không được Bộ Công an cấp thẻ. Do đó, cần phải có quy định về việc này.</w:t>
      </w:r>
    </w:p>
    <w:p w14:paraId="6B29D52F" w14:textId="4F160BB4" w:rsidR="001921C3" w:rsidRPr="00412709" w:rsidRDefault="001921C3" w:rsidP="007B0D14">
      <w:pPr>
        <w:shd w:val="clear" w:color="auto" w:fill="FFFFFF"/>
        <w:spacing w:before="120" w:after="120" w:line="276" w:lineRule="auto"/>
        <w:ind w:firstLine="720"/>
        <w:jc w:val="both"/>
        <w:rPr>
          <w:color w:val="000000"/>
          <w:sz w:val="28"/>
          <w:szCs w:val="28"/>
          <w:lang w:eastAsia="vi-VN"/>
        </w:rPr>
      </w:pPr>
      <w:r w:rsidRPr="00412709">
        <w:rPr>
          <w:color w:val="000000"/>
          <w:sz w:val="28"/>
          <w:szCs w:val="28"/>
          <w:lang w:eastAsia="vi-VN"/>
        </w:rPr>
        <w:t>+ Theo Quy chế thì cấp thẩm quyền xét, cho phép sử dụng thẻ ABTC gồm có Bộ trưởng, Chủ tịch Ủy ban nhân dân tỉnh, thành phố trực thuộc trung ương và Chủ tịch hội đồng thành viên các tổng công ty do Thủ tướng Chính phủ bổ nhiệm. Tuy nhiên, thực tế giải quyết hồ sơ có nhiều doanh nhân thuộc các tổ chức chính trị - xã hội, tổ chức phi chính phủ như Mặt trận Tổ quốc Việt Nam, Liên đoàn Thương mại và Công nghiệp Việt Nam… đề nghị cấp thẻ ABTC. Quy chế hiện chưa quy định cấp thẩm quyền nào được xét, cho phép sử dụng thẻ đối với doanh nhân thuộc các tổ chức này nên cần phải có quy định cụ thể để thực hiện.</w:t>
      </w:r>
    </w:p>
    <w:p w14:paraId="3EE46B14" w14:textId="108452B9" w:rsidR="001921C3" w:rsidRPr="00412709" w:rsidRDefault="001921C3" w:rsidP="007B0D14">
      <w:pPr>
        <w:shd w:val="clear" w:color="auto" w:fill="FFFFFF"/>
        <w:spacing w:before="120" w:after="120" w:line="276" w:lineRule="auto"/>
        <w:ind w:firstLine="720"/>
        <w:jc w:val="both"/>
        <w:rPr>
          <w:color w:val="000000"/>
          <w:sz w:val="28"/>
          <w:szCs w:val="28"/>
          <w:lang w:eastAsia="vi-VN"/>
        </w:rPr>
      </w:pPr>
      <w:r w:rsidRPr="00412709">
        <w:rPr>
          <w:color w:val="000000"/>
          <w:sz w:val="28"/>
          <w:szCs w:val="28"/>
          <w:lang w:eastAsia="vi-VN"/>
        </w:rPr>
        <w:t>+ Ngày 20/11/2020, tại Tuần lễ cấp cao APEC, Thủ tướng Úc đã chính thức thông báo triển khai thẻ ABTC điện tử. Thẻ ABTC điện tử là phiên bản kỹ thuật số của thẻ ABTC cứng, cho phép doanh nhân xuất trình thẻ ABTC qua “ứng dụng” trên thiết bị điện tử thông minh. Mỗi nền kinh tế thành viên APEC sẽ quyết định lộ trình chuyển đổi thẻ từ ABTC cứng sang sử dụng thẻ ABTC điện tử cho các doanh nhân của mình. Tính đến nay đã có 10 nên kinh tế thành viên trên tổng số 18 nền kinh tế thành viên APEC phát hành thẻ ABTC điện tử.</w:t>
      </w:r>
    </w:p>
    <w:p w14:paraId="5BECB39C" w14:textId="77777777" w:rsidR="001921C3" w:rsidRPr="00412709" w:rsidRDefault="001921C3" w:rsidP="007B0D14">
      <w:pPr>
        <w:shd w:val="clear" w:color="auto" w:fill="FFFFFF"/>
        <w:spacing w:before="120" w:after="120" w:line="276" w:lineRule="auto"/>
        <w:ind w:firstLine="720"/>
        <w:jc w:val="both"/>
        <w:rPr>
          <w:color w:val="000000"/>
          <w:sz w:val="28"/>
          <w:szCs w:val="28"/>
          <w:lang w:eastAsia="vi-VN"/>
        </w:rPr>
      </w:pPr>
      <w:r w:rsidRPr="00412709">
        <w:rPr>
          <w:color w:val="000000"/>
          <w:sz w:val="28"/>
          <w:szCs w:val="28"/>
          <w:lang w:eastAsia="vi-VN"/>
        </w:rPr>
        <w:t>Theo Quy chế hiện nay thì thẻ ABTC đang được hiểu là một loại giấy tờ cấp cho doanh nhân (thẻ ABTC cứng). Do đó, cần thiết phải sửa đổi Quy chế để có cơ sở pháp lý cho việc triển khai cấp thẻ ABTC điện tử cho doanh nhân Việt Nam và kiểm soát đối với doanh nhân nước ngoài sử dụng hình thức thẻ này nhập cảnh.</w:t>
      </w:r>
    </w:p>
    <w:p w14:paraId="22B33D3E" w14:textId="3C4AC9E8" w:rsidR="001921C3" w:rsidRPr="00412709" w:rsidRDefault="001921C3" w:rsidP="007B0D14">
      <w:pPr>
        <w:shd w:val="clear" w:color="auto" w:fill="FFFFFF"/>
        <w:spacing w:before="120" w:after="120" w:line="276" w:lineRule="auto"/>
        <w:ind w:firstLine="720"/>
        <w:jc w:val="both"/>
        <w:rPr>
          <w:color w:val="000000"/>
          <w:sz w:val="28"/>
          <w:szCs w:val="28"/>
          <w:lang w:eastAsia="vi-VN"/>
        </w:rPr>
      </w:pPr>
      <w:r w:rsidRPr="00412709">
        <w:rPr>
          <w:color w:val="000000"/>
          <w:sz w:val="28"/>
          <w:szCs w:val="28"/>
          <w:lang w:eastAsia="vi-VN"/>
        </w:rPr>
        <w:t xml:space="preserve">+ Thực hiện Chiến lược pháp triển Chính phủ điện tử giai đoạn 2021 – 2025, định hướng đến năm 2030, Bộ Công an đã ban hành Quyết định số </w:t>
      </w:r>
      <w:r w:rsidRPr="00412709">
        <w:rPr>
          <w:color w:val="000000"/>
          <w:sz w:val="28"/>
          <w:szCs w:val="28"/>
          <w:lang w:eastAsia="vi-VN"/>
        </w:rPr>
        <w:lastRenderedPageBreak/>
        <w:t>10695/QĐ-BCA ngày 25/12/2021 phê duyệt danh mục dịch vụ công trực tuyến mức độ 3, mức độ 4 cung cấp trên cổng dịch vụ công Bộ Công an năm 2022, theo đó một số thủ tục cấp thẻ ABTC của doanh nhân Việt Nam được nâng lên cấp độ 4. Để có cơ sở pháp lý triển khai thực hiện Quyết định này  cần phải sửa đổi Quy chế về việc cấp và quản lý thẻ đi lại của doanh nhân APEC.</w:t>
      </w:r>
    </w:p>
    <w:p w14:paraId="514137A2" w14:textId="77777777" w:rsidR="001921C3" w:rsidRPr="00412709" w:rsidRDefault="001921C3" w:rsidP="007B0D14">
      <w:pPr>
        <w:shd w:val="clear" w:color="auto" w:fill="FFFFFF"/>
        <w:spacing w:before="120" w:after="120" w:line="276" w:lineRule="auto"/>
        <w:ind w:firstLine="720"/>
        <w:jc w:val="both"/>
        <w:rPr>
          <w:color w:val="000000"/>
          <w:sz w:val="28"/>
          <w:szCs w:val="28"/>
          <w:lang w:eastAsia="vi-VN"/>
        </w:rPr>
      </w:pPr>
      <w:r w:rsidRPr="00412709">
        <w:rPr>
          <w:color w:val="000000"/>
          <w:sz w:val="28"/>
          <w:szCs w:val="28"/>
          <w:lang w:eastAsia="vi-VN"/>
        </w:rPr>
        <w:t xml:space="preserve">Từ những lý do trên, việc xây dựng </w:t>
      </w:r>
      <w:r w:rsidRPr="00412709">
        <w:rPr>
          <w:bCs/>
          <w:sz w:val="28"/>
          <w:szCs w:val="28"/>
        </w:rPr>
        <w:t xml:space="preserve">Quyết định của Thủ tướng Chính phủ quy định về trình tự, thủ tục, thẩm quyền, cấp và quản lý thẻ đi lại doanh nhân APEC để thay thế </w:t>
      </w:r>
      <w:r w:rsidRPr="00412709">
        <w:rPr>
          <w:color w:val="000000"/>
          <w:sz w:val="28"/>
          <w:szCs w:val="28"/>
          <w:lang w:eastAsia="vi-VN"/>
        </w:rPr>
        <w:t>Quyết định số 45/2006/QĐ-TTg ngày 28/02/2006 và Quyết định số 54/2015/QĐ-TTg ngày 29/10/2016 là cần thiết.</w:t>
      </w:r>
    </w:p>
    <w:p w14:paraId="4E001FF6" w14:textId="3D81F5BE" w:rsidR="001921C3" w:rsidRPr="00412709" w:rsidRDefault="001921C3" w:rsidP="007B0D14">
      <w:pPr>
        <w:shd w:val="clear" w:color="auto" w:fill="FFFFFF"/>
        <w:spacing w:before="120" w:after="120" w:line="276" w:lineRule="auto"/>
        <w:ind w:firstLine="720"/>
        <w:jc w:val="both"/>
        <w:rPr>
          <w:sz w:val="28"/>
          <w:szCs w:val="28"/>
          <w:lang w:val="es-MX" w:eastAsia="ar-SA"/>
        </w:rPr>
      </w:pPr>
      <w:r w:rsidRPr="00412709">
        <w:rPr>
          <w:sz w:val="28"/>
          <w:szCs w:val="28"/>
          <w:lang w:val="es-MX" w:eastAsia="ar-SA"/>
        </w:rPr>
        <w:t>- Mục đích ban hành</w:t>
      </w:r>
    </w:p>
    <w:p w14:paraId="75D6FF99" w14:textId="3D9DD4A2" w:rsidR="001921C3" w:rsidRPr="00412709" w:rsidRDefault="001921C3" w:rsidP="007B0D14">
      <w:pPr>
        <w:spacing w:before="120" w:after="120" w:line="276" w:lineRule="auto"/>
        <w:ind w:firstLine="720"/>
        <w:jc w:val="both"/>
        <w:rPr>
          <w:sz w:val="28"/>
          <w:szCs w:val="28"/>
        </w:rPr>
      </w:pPr>
      <w:r w:rsidRPr="00412709">
        <w:rPr>
          <w:sz w:val="28"/>
          <w:szCs w:val="28"/>
        </w:rPr>
        <w:t>+ Nội luật hóa thỏa thuận giữa các nước và vùng lãnh thổ thành viên APEC tham gia Chương trình thẻ đi lại doanh nhân APEC.</w:t>
      </w:r>
    </w:p>
    <w:p w14:paraId="54188B9D" w14:textId="095E13CF" w:rsidR="001921C3" w:rsidRPr="00412709" w:rsidRDefault="001921C3" w:rsidP="007B0D14">
      <w:pPr>
        <w:spacing w:before="120" w:after="120" w:line="276" w:lineRule="auto"/>
        <w:ind w:firstLine="720"/>
        <w:jc w:val="both"/>
        <w:rPr>
          <w:sz w:val="28"/>
          <w:szCs w:val="28"/>
        </w:rPr>
      </w:pPr>
      <w:r w:rsidRPr="00412709">
        <w:rPr>
          <w:sz w:val="28"/>
          <w:szCs w:val="28"/>
        </w:rPr>
        <w:t>+ Đưa ra quy định chung trong việc xem xét cấp thẻ cho danh nhân Việt Nam, bảo đảm sự thống nhất trên toàn quốc.</w:t>
      </w:r>
    </w:p>
    <w:p w14:paraId="7377782E" w14:textId="73AF7C58" w:rsidR="001921C3" w:rsidRPr="00412709" w:rsidRDefault="001921C3" w:rsidP="007B0D14">
      <w:pPr>
        <w:spacing w:before="120" w:after="120" w:line="276" w:lineRule="auto"/>
        <w:ind w:firstLine="720"/>
        <w:jc w:val="both"/>
        <w:rPr>
          <w:sz w:val="28"/>
          <w:szCs w:val="28"/>
        </w:rPr>
      </w:pPr>
      <w:r w:rsidRPr="00412709">
        <w:rPr>
          <w:sz w:val="28"/>
          <w:szCs w:val="28"/>
        </w:rPr>
        <w:t xml:space="preserve"> + Tạo điều kiện thuận lợi cho cơ quan, tổ chức, doanh nghiệp, cá nhân, giảm bớt chi phí tuân thủ khi thực hiện thủ tục hành chính, góp phần nâng cao hiệu lực, hiệu quả và bảo đảm mục  tiêu quản lý nhà nước.</w:t>
      </w:r>
    </w:p>
    <w:p w14:paraId="4F657833" w14:textId="77777777" w:rsidR="001921C3" w:rsidRPr="00412709" w:rsidRDefault="0059439A" w:rsidP="007B0D14">
      <w:pPr>
        <w:spacing w:before="120" w:after="120" w:line="276" w:lineRule="auto"/>
        <w:ind w:firstLine="720"/>
        <w:jc w:val="both"/>
        <w:rPr>
          <w:sz w:val="28"/>
          <w:szCs w:val="28"/>
          <w:lang w:val="es-MX" w:eastAsia="ar-SA"/>
        </w:rPr>
      </w:pPr>
      <w:r w:rsidRPr="00412709">
        <w:rPr>
          <w:b/>
          <w:color w:val="000000" w:themeColor="text1"/>
          <w:sz w:val="28"/>
          <w:szCs w:val="28"/>
        </w:rPr>
        <w:t xml:space="preserve">c) Nội dung chủ yếu: </w:t>
      </w:r>
      <w:r w:rsidR="001921C3" w:rsidRPr="00412709">
        <w:rPr>
          <w:sz w:val="28"/>
          <w:szCs w:val="28"/>
          <w:lang w:val="es-MX" w:eastAsia="ar-SA"/>
        </w:rPr>
        <w:t>Quyết định đã bổ sung một số nội dung mới để bảo đảm việc thực hiện được thống nhất, công khai, minh bạch, cụ thể:</w:t>
      </w:r>
    </w:p>
    <w:p w14:paraId="02C127C1" w14:textId="77777777" w:rsidR="001921C3" w:rsidRPr="00412709" w:rsidRDefault="001921C3" w:rsidP="007B0D14">
      <w:pPr>
        <w:spacing w:before="120" w:after="120" w:line="276" w:lineRule="auto"/>
        <w:jc w:val="both"/>
        <w:rPr>
          <w:sz w:val="28"/>
          <w:szCs w:val="28"/>
          <w:lang w:val="es-MX" w:eastAsia="ar-SA"/>
        </w:rPr>
      </w:pPr>
      <w:r w:rsidRPr="00412709">
        <w:rPr>
          <w:sz w:val="28"/>
          <w:szCs w:val="28"/>
          <w:lang w:val="es-MX" w:eastAsia="ar-SA"/>
        </w:rPr>
        <w:tab/>
        <w:t>- Giải thích các khái niệm hẻ đi lại doanh nhân APEC, doanh nhân Việt Nam, doanh nhân nước ngoài để thống nhất về nhận thức.</w:t>
      </w:r>
    </w:p>
    <w:p w14:paraId="471EC7D1" w14:textId="77777777" w:rsidR="001921C3" w:rsidRPr="00412709" w:rsidRDefault="001921C3" w:rsidP="007B0D14">
      <w:pPr>
        <w:spacing w:before="120" w:after="120" w:line="276" w:lineRule="auto"/>
        <w:jc w:val="both"/>
        <w:rPr>
          <w:sz w:val="28"/>
          <w:szCs w:val="28"/>
          <w:lang w:val="es-MX" w:eastAsia="ar-SA"/>
        </w:rPr>
      </w:pPr>
      <w:r w:rsidRPr="00412709">
        <w:rPr>
          <w:sz w:val="28"/>
          <w:szCs w:val="28"/>
          <w:lang w:val="es-MX" w:eastAsia="ar-SA"/>
        </w:rPr>
        <w:tab/>
        <w:t>- Quy định thẻ ABTC có hai dạng là thẻ cứng và thẻ điện tử để phù hợp với quy định chung của khối APEC. Thẻ ABTC thẻ cứng và thẻ điện tử có giá trị pháp lý như nhau, không làm ảnh hưởng đến trình tự, thủ tục cấp thẻ.</w:t>
      </w:r>
    </w:p>
    <w:p w14:paraId="02E47952" w14:textId="77777777" w:rsidR="001921C3" w:rsidRPr="00412709" w:rsidRDefault="001921C3" w:rsidP="007B0D14">
      <w:pPr>
        <w:spacing w:before="120" w:after="120" w:line="276" w:lineRule="auto"/>
        <w:jc w:val="both"/>
        <w:rPr>
          <w:sz w:val="28"/>
          <w:szCs w:val="28"/>
          <w:lang w:val="es-MX" w:eastAsia="ar-SA"/>
        </w:rPr>
      </w:pPr>
      <w:r w:rsidRPr="00412709">
        <w:rPr>
          <w:sz w:val="28"/>
          <w:szCs w:val="28"/>
          <w:lang w:val="es-MX" w:eastAsia="ar-SA"/>
        </w:rPr>
        <w:tab/>
        <w:t xml:space="preserve">- </w:t>
      </w:r>
      <w:bookmarkStart w:id="2" w:name="dieu_8"/>
      <w:r w:rsidRPr="00412709">
        <w:rPr>
          <w:sz w:val="28"/>
          <w:szCs w:val="28"/>
          <w:lang w:val="es-MX" w:eastAsia="ar-SA"/>
        </w:rPr>
        <w:t>Quy định về điều kiện được xem xét cấp thẻ thẻ ABTC</w:t>
      </w:r>
      <w:bookmarkEnd w:id="2"/>
      <w:r w:rsidRPr="00412709">
        <w:rPr>
          <w:sz w:val="28"/>
          <w:szCs w:val="28"/>
          <w:lang w:val="es-MX" w:eastAsia="ar-SA"/>
        </w:rPr>
        <w:t>.</w:t>
      </w:r>
    </w:p>
    <w:p w14:paraId="120EE17C" w14:textId="77777777" w:rsidR="001921C3" w:rsidRPr="00412709" w:rsidRDefault="001921C3" w:rsidP="007B0D14">
      <w:pPr>
        <w:spacing w:before="120" w:after="120" w:line="276" w:lineRule="auto"/>
        <w:ind w:firstLine="720"/>
        <w:jc w:val="both"/>
        <w:rPr>
          <w:sz w:val="28"/>
          <w:szCs w:val="28"/>
          <w:lang w:val="es-MX" w:eastAsia="ar-SA"/>
        </w:rPr>
      </w:pPr>
      <w:r w:rsidRPr="00412709">
        <w:rPr>
          <w:sz w:val="28"/>
          <w:szCs w:val="28"/>
          <w:lang w:val="es-MX" w:eastAsia="ar-SA"/>
        </w:rPr>
        <w:t>- Bổ sung đối tượng được cấp thẻ là Trưởng ban, Phó Trưởng ban, Giám đốc, Phó Giám đốc, Trưởng phòng thuộc Liên đoàn Thương mại và Công nghiệp Việt Nam để phù hợp với chức năng, nhiệm vụ của Liên đoàn Thương mại và Công nghiệp Việt Nam, giúp hỗ trợ cộng đồng doanh nghiệp, thúc đẩy quan hệ hợp tác kinh tế, thương mại giữa Việt Nam với nước ngoài.</w:t>
      </w:r>
    </w:p>
    <w:p w14:paraId="5FED0958" w14:textId="77777777" w:rsidR="001921C3" w:rsidRPr="00412709" w:rsidRDefault="001921C3" w:rsidP="007B0D14">
      <w:pPr>
        <w:spacing w:before="120" w:after="120" w:line="276" w:lineRule="auto"/>
        <w:ind w:firstLine="720"/>
        <w:jc w:val="both"/>
        <w:rPr>
          <w:sz w:val="28"/>
          <w:szCs w:val="28"/>
          <w:lang w:val="es-MX" w:eastAsia="ar-SA"/>
        </w:rPr>
      </w:pPr>
      <w:r w:rsidRPr="00412709">
        <w:rPr>
          <w:sz w:val="28"/>
          <w:szCs w:val="28"/>
          <w:lang w:val="es-MX" w:eastAsia="ar-SA"/>
        </w:rPr>
        <w:t xml:space="preserve">- Quy định trình tự, thủ tục </w:t>
      </w:r>
      <w:bookmarkStart w:id="3" w:name="dieu_11"/>
      <w:r w:rsidRPr="00412709">
        <w:rPr>
          <w:sz w:val="28"/>
          <w:szCs w:val="28"/>
          <w:lang w:val="es-MX" w:eastAsia="ar-SA"/>
        </w:rPr>
        <w:t>cấp văn bản cho phép sử dụng thẻ ABTC </w:t>
      </w:r>
      <w:bookmarkEnd w:id="3"/>
      <w:r w:rsidRPr="00412709">
        <w:rPr>
          <w:sz w:val="28"/>
          <w:szCs w:val="28"/>
          <w:lang w:val="es-MX" w:eastAsia="ar-SA"/>
        </w:rPr>
        <w:t>tại các bộ, ngành và Ủy ban nhân dân tỉnh, thành phố trực thuộc trung ương để bảo đảm thực hiện thống nhất.</w:t>
      </w:r>
    </w:p>
    <w:p w14:paraId="238C67C3" w14:textId="77777777" w:rsidR="001921C3" w:rsidRPr="00412709" w:rsidRDefault="001921C3" w:rsidP="007B0D14">
      <w:pPr>
        <w:spacing w:before="120" w:after="120" w:line="276" w:lineRule="auto"/>
        <w:ind w:firstLine="720"/>
        <w:jc w:val="both"/>
        <w:rPr>
          <w:sz w:val="28"/>
          <w:szCs w:val="28"/>
          <w:lang w:val="es-MX" w:eastAsia="ar-SA"/>
        </w:rPr>
      </w:pPr>
      <w:r w:rsidRPr="00412709">
        <w:rPr>
          <w:sz w:val="28"/>
          <w:szCs w:val="28"/>
          <w:lang w:val="es-MX" w:eastAsia="ar-SA"/>
        </w:rPr>
        <w:t>- Phân định rõ các trường hợp mới cấp thẻ, cấp lại thẻ nhằm tạo điều kiện thuận lợi cho cơ quan, tổ chức, cá nhân trong khi thực hiện.</w:t>
      </w:r>
    </w:p>
    <w:p w14:paraId="5C7561CE" w14:textId="77777777" w:rsidR="001921C3" w:rsidRPr="00412709" w:rsidRDefault="001921C3" w:rsidP="007B0D14">
      <w:pPr>
        <w:spacing w:before="120" w:after="120"/>
        <w:ind w:firstLine="720"/>
        <w:jc w:val="both"/>
        <w:rPr>
          <w:sz w:val="28"/>
          <w:szCs w:val="28"/>
          <w:lang w:val="es-MX" w:eastAsia="ar-SA"/>
        </w:rPr>
      </w:pPr>
      <w:r w:rsidRPr="00412709">
        <w:rPr>
          <w:sz w:val="28"/>
          <w:szCs w:val="28"/>
          <w:lang w:val="es-MX" w:eastAsia="ar-SA"/>
        </w:rPr>
        <w:lastRenderedPageBreak/>
        <w:t>- Quy định trình tự, thủ tục nộp hồ sơ đề nghị cấp văn bản cho phép sử dụng thẻ ABTC tại các bộ, ngành, Ủy ban nhân dân tỉnh, thành phố trực thuộc trung ương và trình tự, thủ tục nộp hồ sơ đề nghị cấp văn bản cho</w:t>
      </w:r>
      <w:bookmarkStart w:id="4" w:name="_GoBack"/>
      <w:bookmarkEnd w:id="4"/>
      <w:r w:rsidRPr="00412709">
        <w:rPr>
          <w:sz w:val="28"/>
          <w:szCs w:val="28"/>
          <w:lang w:val="es-MX" w:eastAsia="ar-SA"/>
        </w:rPr>
        <w:t xml:space="preserve"> phép sử dụng thẻ ABTC tại Bộ Công an để thực hiện trực tiếp hoặc trực tuyến trên Cổng dịch vụ công, bảo đảm phù hợp với Chiến lược phát triển Chính phủ điện tử giai đoạn 2021 - 2025, định hướng đến năm 2030.</w:t>
      </w:r>
    </w:p>
    <w:p w14:paraId="1E35FDFF" w14:textId="77777777" w:rsidR="001921C3" w:rsidRPr="00412709" w:rsidRDefault="001921C3" w:rsidP="007B0D14">
      <w:pPr>
        <w:spacing w:before="120" w:after="120"/>
        <w:ind w:firstLine="720"/>
        <w:jc w:val="both"/>
        <w:rPr>
          <w:sz w:val="28"/>
          <w:szCs w:val="28"/>
          <w:lang w:val="es-MX" w:eastAsia="ar-SA"/>
        </w:rPr>
      </w:pPr>
      <w:r w:rsidRPr="00412709">
        <w:rPr>
          <w:sz w:val="28"/>
          <w:szCs w:val="28"/>
          <w:lang w:val="es-MX" w:eastAsia="ar-SA"/>
        </w:rPr>
        <w:t>- Quy định rõ về thời hạn cấp chứng nhận tạm trú cho doanh nhân nước ngoài có thẻ ABTC để phù hợp với Luật Nhập cảnh, xuất cảnh, quá cảnh, cư trú của người nước ngoài tại Việt Nam.</w:t>
      </w:r>
    </w:p>
    <w:p w14:paraId="4A32E9A1" w14:textId="3E4B8E6E" w:rsidR="0059439A" w:rsidRPr="00412709" w:rsidRDefault="001921C3" w:rsidP="007B0D14">
      <w:pPr>
        <w:spacing w:before="120" w:after="120"/>
        <w:ind w:firstLine="720"/>
        <w:jc w:val="both"/>
        <w:rPr>
          <w:sz w:val="28"/>
          <w:szCs w:val="28"/>
          <w:lang w:val="es-MX" w:eastAsia="ar-SA"/>
        </w:rPr>
      </w:pPr>
      <w:r w:rsidRPr="00412709">
        <w:rPr>
          <w:sz w:val="28"/>
          <w:szCs w:val="28"/>
          <w:lang w:val="es-MX" w:eastAsia="ar-SA"/>
        </w:rPr>
        <w:t>- Quy định về trách nhiệm của các cơ quan, tổ chức, doanh nghiệp trong quản lý việc sử dụng thẻ ABTC của doanh nhân; trách nhiệm báo cáo định kỳ cho cấp có thẩm quyền; việc kết nối dữ liệu Bộ Công an và các bộ, ngành, Ủy ban nhân dân tỉnh, thành phố trực thuộc trung ương, bảo đảm hiệu quả công tác quản lý nhà nước.</w:t>
      </w:r>
    </w:p>
    <w:p w14:paraId="2BBF6270" w14:textId="2343CD0B" w:rsidR="00AA4F23" w:rsidRPr="00412709" w:rsidRDefault="007B0D14" w:rsidP="007B0D14">
      <w:pPr>
        <w:tabs>
          <w:tab w:val="left" w:pos="709"/>
        </w:tabs>
        <w:spacing w:before="120" w:after="120"/>
        <w:ind w:firstLine="709"/>
        <w:jc w:val="both"/>
        <w:rPr>
          <w:b/>
          <w:color w:val="000000" w:themeColor="text1"/>
          <w:sz w:val="28"/>
          <w:szCs w:val="28"/>
        </w:rPr>
      </w:pPr>
      <w:r>
        <w:rPr>
          <w:b/>
          <w:color w:val="000000" w:themeColor="text1"/>
          <w:sz w:val="28"/>
          <w:szCs w:val="28"/>
        </w:rPr>
        <w:t>8</w:t>
      </w:r>
      <w:r w:rsidR="0059439A" w:rsidRPr="00412709">
        <w:rPr>
          <w:b/>
          <w:color w:val="000000" w:themeColor="text1"/>
          <w:sz w:val="28"/>
          <w:szCs w:val="28"/>
        </w:rPr>
        <w:t>. Quyết định số 11/2023/QĐ-TTg ngày 05 tháng 04 năm 2023 của Thủ tướng Chính phủ quy định mức giao dịch có giá trị lớn phải báo cáo</w:t>
      </w:r>
    </w:p>
    <w:p w14:paraId="58C22CAF" w14:textId="4EA075DE" w:rsidR="000011EF" w:rsidRPr="00412709" w:rsidRDefault="0059439A" w:rsidP="007B0D14">
      <w:pPr>
        <w:spacing w:before="120" w:after="120"/>
        <w:ind w:firstLine="709"/>
        <w:jc w:val="both"/>
        <w:rPr>
          <w:sz w:val="28"/>
          <w:szCs w:val="28"/>
          <w:lang w:val="nl-NL"/>
        </w:rPr>
      </w:pPr>
      <w:r w:rsidRPr="00412709">
        <w:rPr>
          <w:b/>
          <w:color w:val="000000" w:themeColor="text1"/>
          <w:sz w:val="28"/>
          <w:szCs w:val="28"/>
        </w:rPr>
        <w:t>a) Hiệu lực thi hành:</w:t>
      </w:r>
      <w:r w:rsidR="000011EF" w:rsidRPr="00412709">
        <w:rPr>
          <w:b/>
          <w:color w:val="000000" w:themeColor="text1"/>
          <w:sz w:val="28"/>
          <w:szCs w:val="28"/>
        </w:rPr>
        <w:t xml:space="preserve"> </w:t>
      </w:r>
      <w:r w:rsidR="000011EF" w:rsidRPr="00412709">
        <w:rPr>
          <w:sz w:val="28"/>
          <w:szCs w:val="28"/>
          <w:lang w:val="nl-NL"/>
        </w:rPr>
        <w:t>Quyết định có hiệu lực thi hành từ ngày 01 tháng 12 năm 2023.</w:t>
      </w:r>
    </w:p>
    <w:p w14:paraId="0D7FC1F6" w14:textId="2596FCC2" w:rsidR="0059439A" w:rsidRPr="00412709" w:rsidRDefault="000011EF" w:rsidP="007B0D14">
      <w:pPr>
        <w:spacing w:before="120" w:after="120"/>
        <w:ind w:firstLine="709"/>
        <w:jc w:val="both"/>
        <w:rPr>
          <w:sz w:val="28"/>
          <w:szCs w:val="28"/>
          <w:lang w:val="nl-NL"/>
        </w:rPr>
      </w:pPr>
      <w:r w:rsidRPr="00412709">
        <w:rPr>
          <w:sz w:val="28"/>
          <w:szCs w:val="28"/>
          <w:lang w:val="nl-NL"/>
        </w:rPr>
        <w:t>Quyết định thay thế Quyết định số 20/2013/QĐ-TTg ngày 18 tháng 4 năm 2013 của Thủ tướng Chính phủ quy định mức giá trị của giao dịch có giá trị lớn phải báo cáo.</w:t>
      </w:r>
    </w:p>
    <w:p w14:paraId="7940A9DE" w14:textId="3E50F910" w:rsidR="0059439A" w:rsidRPr="00412709" w:rsidRDefault="0059439A" w:rsidP="007B0D14">
      <w:pPr>
        <w:spacing w:before="120" w:after="120"/>
        <w:ind w:firstLine="709"/>
        <w:jc w:val="both"/>
        <w:rPr>
          <w:sz w:val="28"/>
          <w:szCs w:val="28"/>
        </w:rPr>
      </w:pPr>
      <w:r w:rsidRPr="00412709">
        <w:rPr>
          <w:b/>
          <w:color w:val="000000" w:themeColor="text1"/>
          <w:sz w:val="28"/>
          <w:szCs w:val="28"/>
        </w:rPr>
        <w:t>b) Sự cần thiết, mục đích ban hành:</w:t>
      </w:r>
      <w:r w:rsidR="000011EF" w:rsidRPr="00412709">
        <w:rPr>
          <w:sz w:val="28"/>
          <w:szCs w:val="28"/>
          <w:lang w:val="nl-NL"/>
        </w:rPr>
        <w:t xml:space="preserve"> </w:t>
      </w:r>
      <w:r w:rsidR="000011EF" w:rsidRPr="00412709">
        <w:rPr>
          <w:sz w:val="28"/>
          <w:szCs w:val="28"/>
          <w:lang w:val="vi-VN"/>
        </w:rPr>
        <w:t>Luật PCRT năm 2022 được Quốc hội khóa XV thông qua ngày 15/11/2022 (Luật số 14/2022/QH15) có hiệu lực thi hành từ ngày 01/03/2022 thay thế cho Luật PCRT năm 2012. Theo đó, Khoản 2 Điều 25 của Luật PCRT năm 2022 quy định: “Thủ tướng Chính phủ quyết định mức giao dịch có giá trị lớn phải báo cáo phù hợp với điều kiện kinh tế - xã hội trong từng thời kỳ”.</w:t>
      </w:r>
    </w:p>
    <w:p w14:paraId="40C1AFFF" w14:textId="77777777" w:rsidR="0059439A" w:rsidRPr="00412709" w:rsidRDefault="0059439A" w:rsidP="007B0D14">
      <w:pPr>
        <w:tabs>
          <w:tab w:val="left" w:pos="709"/>
        </w:tabs>
        <w:spacing w:before="120" w:after="120"/>
        <w:ind w:firstLine="709"/>
        <w:jc w:val="both"/>
        <w:rPr>
          <w:b/>
          <w:color w:val="000000" w:themeColor="text1"/>
          <w:sz w:val="28"/>
          <w:szCs w:val="28"/>
        </w:rPr>
      </w:pPr>
      <w:r w:rsidRPr="00412709">
        <w:rPr>
          <w:b/>
          <w:color w:val="000000" w:themeColor="text1"/>
          <w:sz w:val="28"/>
          <w:szCs w:val="28"/>
        </w:rPr>
        <w:t xml:space="preserve">c) Nội dung chủ yếu: </w:t>
      </w:r>
    </w:p>
    <w:p w14:paraId="104E8031" w14:textId="77777777" w:rsidR="000011EF" w:rsidRPr="00412709" w:rsidRDefault="000011EF" w:rsidP="007B0D14">
      <w:pPr>
        <w:spacing w:before="120" w:after="120"/>
        <w:ind w:firstLine="709"/>
        <w:jc w:val="both"/>
        <w:rPr>
          <w:sz w:val="28"/>
          <w:szCs w:val="28"/>
          <w:lang w:val="vi-VN"/>
        </w:rPr>
      </w:pPr>
      <w:r w:rsidRPr="00412709">
        <w:rPr>
          <w:sz w:val="28"/>
          <w:szCs w:val="28"/>
          <w:lang w:val="vi-VN"/>
        </w:rPr>
        <w:t>Quyết định cơ bản kế thừa các quy định tại Quyết định số 20/2013/QĐ-TTg ngày 18/4/2013 quy định mức giá trị của giao dịch có giá trị lớn phải báo cáo có chỉnh sửa từ ngữ cho phù hợp với Điều khoản tương ứng của Luật PCRT và hiệu lực của Quyết định, gồm 04 Điều với nội dung cơ bản sau:</w:t>
      </w:r>
    </w:p>
    <w:p w14:paraId="2E989ED6" w14:textId="77777777" w:rsidR="000011EF" w:rsidRPr="00412709" w:rsidRDefault="000011EF" w:rsidP="007B0D14">
      <w:pPr>
        <w:spacing w:before="120" w:after="120"/>
        <w:ind w:firstLine="709"/>
        <w:jc w:val="both"/>
        <w:rPr>
          <w:sz w:val="28"/>
          <w:szCs w:val="28"/>
          <w:lang w:val="vi-VN"/>
        </w:rPr>
      </w:pPr>
      <w:r w:rsidRPr="00412709">
        <w:rPr>
          <w:sz w:val="28"/>
          <w:szCs w:val="28"/>
          <w:lang w:val="vi-VN"/>
        </w:rPr>
        <w:t>Điều 1. Phạm vi điều chỉnh: Quyết định quy định mức giá trị của giao dịch có giá trị lớn phải báo cáo Ngân hàng Nhà nước Việt Nam theo quy định tại Khoản 2 Điều 25 Luật PCRT.</w:t>
      </w:r>
    </w:p>
    <w:p w14:paraId="301232B6" w14:textId="77777777" w:rsidR="000011EF" w:rsidRPr="00412709" w:rsidRDefault="000011EF" w:rsidP="007B0D14">
      <w:pPr>
        <w:spacing w:before="120" w:after="120"/>
        <w:ind w:firstLine="709"/>
        <w:jc w:val="both"/>
        <w:rPr>
          <w:sz w:val="28"/>
          <w:szCs w:val="28"/>
          <w:lang w:val="vi-VN"/>
        </w:rPr>
      </w:pPr>
      <w:r w:rsidRPr="00412709">
        <w:rPr>
          <w:sz w:val="28"/>
          <w:szCs w:val="28"/>
          <w:lang w:val="vi-VN"/>
        </w:rPr>
        <w:t>Điều 2. Đối tượng áp dụng: Tổ chức tài chính, tổ chức, cá nhân kinh doanh ngành nghề phi tài chính có liên quan theo quy định tại Điều 4 Luật PCRT.</w:t>
      </w:r>
    </w:p>
    <w:p w14:paraId="45304815" w14:textId="77777777" w:rsidR="000011EF" w:rsidRPr="00412709" w:rsidRDefault="000011EF" w:rsidP="007B0D14">
      <w:pPr>
        <w:spacing w:before="120" w:after="120"/>
        <w:ind w:firstLine="709"/>
        <w:jc w:val="both"/>
        <w:rPr>
          <w:sz w:val="28"/>
          <w:szCs w:val="28"/>
          <w:lang w:val="vi-VN"/>
        </w:rPr>
      </w:pPr>
      <w:r w:rsidRPr="00412709">
        <w:rPr>
          <w:sz w:val="28"/>
          <w:szCs w:val="28"/>
          <w:lang w:val="vi-VN"/>
        </w:rPr>
        <w:t xml:space="preserve">Điều 3. Mức giá trị của giao dịch có giá trị lớn phải báo cáo: </w:t>
      </w:r>
    </w:p>
    <w:p w14:paraId="684A30E8" w14:textId="77777777" w:rsidR="000011EF" w:rsidRPr="00412709" w:rsidRDefault="000011EF" w:rsidP="007B0D14">
      <w:pPr>
        <w:spacing w:before="130" w:after="130"/>
        <w:ind w:firstLine="709"/>
        <w:jc w:val="both"/>
        <w:rPr>
          <w:sz w:val="28"/>
          <w:szCs w:val="28"/>
          <w:lang w:val="vi-VN"/>
        </w:rPr>
      </w:pPr>
      <w:r w:rsidRPr="00412709">
        <w:rPr>
          <w:sz w:val="28"/>
          <w:szCs w:val="28"/>
          <w:lang w:val="vi-VN"/>
        </w:rPr>
        <w:lastRenderedPageBreak/>
        <w:t>Quy định đã quy định mức giá trị của giao dịch có giá trị lớn phải báo cáo Ngân hàng Nhà nước Việt Nam theo quy định tại Khoản 2 Điều 25 Luật PCRT là từ 400.000.000 (bốn trăm triệu) đồng trở lên.</w:t>
      </w:r>
    </w:p>
    <w:p w14:paraId="014327FA" w14:textId="77777777" w:rsidR="000011EF" w:rsidRPr="00412709" w:rsidRDefault="000011EF" w:rsidP="007B0D14">
      <w:pPr>
        <w:spacing w:before="130" w:after="130"/>
        <w:ind w:firstLine="709"/>
        <w:jc w:val="both"/>
        <w:rPr>
          <w:sz w:val="28"/>
          <w:szCs w:val="28"/>
          <w:lang w:val="vi-VN"/>
        </w:rPr>
      </w:pPr>
      <w:r w:rsidRPr="00412709">
        <w:rPr>
          <w:sz w:val="28"/>
          <w:szCs w:val="28"/>
          <w:lang w:val="vi-VN"/>
        </w:rPr>
        <w:t>Điều 4. Hiệu lực thi hành.</w:t>
      </w:r>
    </w:p>
    <w:p w14:paraId="03EA7301" w14:textId="26D75966" w:rsidR="00523EEC" w:rsidRPr="00412709" w:rsidRDefault="00C416CE" w:rsidP="00633CA1">
      <w:pPr>
        <w:spacing w:before="120" w:after="120" w:line="276" w:lineRule="auto"/>
        <w:ind w:firstLine="709"/>
        <w:jc w:val="both"/>
        <w:rPr>
          <w:spacing w:val="-8"/>
          <w:sz w:val="28"/>
          <w:szCs w:val="28"/>
          <w:lang w:val="da-DK"/>
        </w:rPr>
      </w:pPr>
      <w:r w:rsidRPr="00412709">
        <w:rPr>
          <w:bCs/>
          <w:color w:val="000000" w:themeColor="text1"/>
          <w:spacing w:val="-8"/>
          <w:sz w:val="28"/>
          <w:szCs w:val="28"/>
        </w:rPr>
        <w:t>Trên đây là Thông cáo báo chí văn bản</w:t>
      </w:r>
      <w:r w:rsidRPr="00412709">
        <w:rPr>
          <w:color w:val="000000" w:themeColor="text1"/>
          <w:spacing w:val="-8"/>
          <w:sz w:val="28"/>
          <w:szCs w:val="28"/>
          <w:lang w:val="vi-VN"/>
        </w:rPr>
        <w:t xml:space="preserve"> quy phạm pháp luật do Chính phủ, Thủ tướng Chính phủ ban hành trong tháng </w:t>
      </w:r>
      <w:r w:rsidR="0028578B" w:rsidRPr="00412709">
        <w:rPr>
          <w:color w:val="000000" w:themeColor="text1"/>
          <w:spacing w:val="-8"/>
          <w:sz w:val="28"/>
          <w:szCs w:val="28"/>
        </w:rPr>
        <w:t>04</w:t>
      </w:r>
      <w:r w:rsidRPr="00412709">
        <w:rPr>
          <w:color w:val="000000" w:themeColor="text1"/>
          <w:spacing w:val="-8"/>
          <w:sz w:val="28"/>
          <w:szCs w:val="28"/>
          <w:lang w:val="vi-VN"/>
        </w:rPr>
        <w:t xml:space="preserve"> năm 202</w:t>
      </w:r>
      <w:r w:rsidR="00AA4F23" w:rsidRPr="00412709">
        <w:rPr>
          <w:color w:val="000000" w:themeColor="text1"/>
          <w:spacing w:val="-8"/>
          <w:sz w:val="28"/>
          <w:szCs w:val="28"/>
        </w:rPr>
        <w:t>3</w:t>
      </w:r>
      <w:r w:rsidRPr="00412709">
        <w:rPr>
          <w:color w:val="000000" w:themeColor="text1"/>
          <w:spacing w:val="-8"/>
          <w:sz w:val="28"/>
          <w:szCs w:val="28"/>
          <w:lang w:val="vi-VN"/>
        </w:rPr>
        <w:t>, Bộ Tư pháp xin thông báo./.</w:t>
      </w:r>
    </w:p>
    <w:tbl>
      <w:tblPr>
        <w:tblW w:w="13967" w:type="dxa"/>
        <w:tblLook w:val="01E0" w:firstRow="1" w:lastRow="1" w:firstColumn="1" w:lastColumn="1" w:noHBand="0" w:noVBand="0"/>
      </w:tblPr>
      <w:tblGrid>
        <w:gridCol w:w="4786"/>
        <w:gridCol w:w="4536"/>
        <w:gridCol w:w="4645"/>
      </w:tblGrid>
      <w:tr w:rsidR="00A37758" w:rsidRPr="00412709" w14:paraId="2A61EA05" w14:textId="77777777" w:rsidTr="001921C3">
        <w:trPr>
          <w:trHeight w:val="3304"/>
        </w:trPr>
        <w:tc>
          <w:tcPr>
            <w:tcW w:w="4786" w:type="dxa"/>
          </w:tcPr>
          <w:p w14:paraId="0F0EA9F3" w14:textId="77777777" w:rsidR="00A37758" w:rsidRPr="00412709" w:rsidRDefault="00A37758" w:rsidP="0017643A">
            <w:pPr>
              <w:pStyle w:val="NormalWeb"/>
              <w:shd w:val="clear" w:color="auto" w:fill="FFFFFF"/>
              <w:tabs>
                <w:tab w:val="left" w:pos="709"/>
              </w:tabs>
              <w:spacing w:before="0" w:beforeAutospacing="0" w:after="0" w:afterAutospacing="0"/>
              <w:jc w:val="both"/>
              <w:rPr>
                <w:color w:val="000000" w:themeColor="text1"/>
                <w:lang w:val="de-DE"/>
              </w:rPr>
            </w:pPr>
            <w:r w:rsidRPr="00412709">
              <w:rPr>
                <w:b/>
                <w:i/>
                <w:color w:val="000000" w:themeColor="text1"/>
                <w:lang w:val="de-DE"/>
              </w:rPr>
              <w:t>Nơi nhận:</w:t>
            </w:r>
          </w:p>
          <w:p w14:paraId="409A99FB" w14:textId="77777777" w:rsidR="00A37758" w:rsidRPr="00412709" w:rsidRDefault="00A37758" w:rsidP="0017643A">
            <w:pPr>
              <w:pStyle w:val="NormalWeb"/>
              <w:shd w:val="clear" w:color="auto" w:fill="FFFFFF"/>
              <w:tabs>
                <w:tab w:val="left" w:pos="709"/>
              </w:tabs>
              <w:spacing w:before="0" w:beforeAutospacing="0" w:after="0" w:afterAutospacing="0"/>
              <w:jc w:val="both"/>
              <w:rPr>
                <w:b/>
                <w:color w:val="000000" w:themeColor="text1"/>
                <w:sz w:val="20"/>
                <w:szCs w:val="22"/>
                <w:lang w:val="de-DE"/>
              </w:rPr>
            </w:pPr>
            <w:r w:rsidRPr="00412709">
              <w:rPr>
                <w:color w:val="000000" w:themeColor="text1"/>
                <w:sz w:val="20"/>
                <w:szCs w:val="22"/>
                <w:lang w:val="de-DE"/>
              </w:rPr>
              <w:t>- Bộ trưởng (để báo cáo);</w:t>
            </w:r>
          </w:p>
          <w:p w14:paraId="06120FB3" w14:textId="77777777" w:rsidR="00A37758" w:rsidRPr="00412709"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412709">
              <w:rPr>
                <w:color w:val="000000" w:themeColor="text1"/>
                <w:sz w:val="20"/>
                <w:szCs w:val="22"/>
                <w:lang w:val="de-DE"/>
              </w:rPr>
              <w:t>- Thứ trưởng Nguyễn Thanh Tịnh (để báo cáo);</w:t>
            </w:r>
          </w:p>
          <w:p w14:paraId="7DF0ED83" w14:textId="77777777" w:rsidR="00A37758" w:rsidRPr="00412709"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412709">
              <w:rPr>
                <w:color w:val="000000" w:themeColor="text1"/>
                <w:sz w:val="20"/>
                <w:szCs w:val="22"/>
                <w:lang w:val="de-DE"/>
              </w:rPr>
              <w:t>- Văn phòng Chính phủ;</w:t>
            </w:r>
          </w:p>
          <w:p w14:paraId="1ED4B03B" w14:textId="77777777" w:rsidR="00A37758" w:rsidRPr="00412709"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412709">
              <w:rPr>
                <w:color w:val="000000" w:themeColor="text1"/>
                <w:sz w:val="20"/>
                <w:szCs w:val="22"/>
                <w:lang w:val="de-DE"/>
              </w:rPr>
              <w:t>- Cổng Thông tin điện tử Chính phủ;</w:t>
            </w:r>
          </w:p>
          <w:p w14:paraId="607981CD" w14:textId="77777777" w:rsidR="00A37758" w:rsidRPr="00412709"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412709">
              <w:rPr>
                <w:color w:val="000000" w:themeColor="text1"/>
                <w:sz w:val="20"/>
                <w:szCs w:val="22"/>
                <w:lang w:val="de-DE"/>
              </w:rPr>
              <w:t>- Báo Điện tử Chính phủ;</w:t>
            </w:r>
          </w:p>
          <w:p w14:paraId="3075826B" w14:textId="77777777" w:rsidR="00A37758" w:rsidRPr="00412709"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412709">
              <w:rPr>
                <w:color w:val="000000" w:themeColor="text1"/>
                <w:sz w:val="20"/>
                <w:szCs w:val="22"/>
                <w:lang w:val="de-DE"/>
              </w:rPr>
              <w:t>- Cục CNTT Bộ Tư pháp (để đăng tải);</w:t>
            </w:r>
          </w:p>
          <w:p w14:paraId="271920C2" w14:textId="77777777" w:rsidR="00A37758" w:rsidRPr="00412709" w:rsidRDefault="00A37758" w:rsidP="0017643A">
            <w:pPr>
              <w:pStyle w:val="NormalWeb"/>
              <w:shd w:val="clear" w:color="auto" w:fill="FFFFFF"/>
              <w:tabs>
                <w:tab w:val="left" w:pos="709"/>
              </w:tabs>
              <w:spacing w:before="0" w:beforeAutospacing="0" w:after="0" w:afterAutospacing="0"/>
              <w:jc w:val="both"/>
              <w:rPr>
                <w:color w:val="000000" w:themeColor="text1"/>
                <w:sz w:val="20"/>
                <w:szCs w:val="22"/>
                <w:lang w:val="de-DE"/>
              </w:rPr>
            </w:pPr>
            <w:r w:rsidRPr="00412709">
              <w:rPr>
                <w:color w:val="000000" w:themeColor="text1"/>
                <w:sz w:val="20"/>
                <w:szCs w:val="22"/>
                <w:lang w:val="de-DE"/>
              </w:rPr>
              <w:t xml:space="preserve">- Báo Pháp luật Việt Nam (để đăng tải);                                                                                                                          </w:t>
            </w:r>
          </w:p>
          <w:p w14:paraId="0A0A7CCF" w14:textId="77777777" w:rsidR="00A37758" w:rsidRPr="00412709" w:rsidRDefault="00A37758" w:rsidP="0017643A">
            <w:pPr>
              <w:pStyle w:val="NormalWeb"/>
              <w:shd w:val="clear" w:color="auto" w:fill="FFFFFF"/>
              <w:tabs>
                <w:tab w:val="left" w:pos="709"/>
              </w:tabs>
              <w:spacing w:before="0" w:beforeAutospacing="0" w:after="0" w:afterAutospacing="0"/>
              <w:jc w:val="both"/>
              <w:rPr>
                <w:color w:val="000000" w:themeColor="text1"/>
                <w:sz w:val="28"/>
                <w:szCs w:val="28"/>
                <w:lang w:val="de-DE"/>
              </w:rPr>
            </w:pPr>
            <w:r w:rsidRPr="00412709">
              <w:rPr>
                <w:color w:val="000000" w:themeColor="text1"/>
                <w:sz w:val="20"/>
                <w:szCs w:val="22"/>
                <w:lang w:val="de-DE"/>
              </w:rPr>
              <w:t>- Lưu: VT, VP (TT).</w:t>
            </w:r>
          </w:p>
        </w:tc>
        <w:tc>
          <w:tcPr>
            <w:tcW w:w="4536" w:type="dxa"/>
          </w:tcPr>
          <w:p w14:paraId="4F62CBDE" w14:textId="77777777" w:rsidR="00A37758" w:rsidRPr="00412709" w:rsidRDefault="00A37758" w:rsidP="00456B3F">
            <w:pPr>
              <w:pStyle w:val="NormalWeb"/>
              <w:shd w:val="clear" w:color="auto" w:fill="FFFFFF"/>
              <w:tabs>
                <w:tab w:val="left" w:pos="709"/>
              </w:tabs>
              <w:spacing w:before="0" w:beforeAutospacing="0" w:after="0" w:afterAutospacing="0"/>
              <w:jc w:val="center"/>
              <w:rPr>
                <w:b/>
                <w:color w:val="000000" w:themeColor="text1"/>
                <w:sz w:val="28"/>
                <w:szCs w:val="28"/>
                <w:lang w:val="de-DE"/>
              </w:rPr>
            </w:pPr>
            <w:r w:rsidRPr="00412709">
              <w:rPr>
                <w:b/>
                <w:color w:val="000000" w:themeColor="text1"/>
                <w:sz w:val="28"/>
                <w:szCs w:val="28"/>
                <w:lang w:val="de-DE"/>
              </w:rPr>
              <w:t>TL. BỘ TRƯỞNG</w:t>
            </w:r>
          </w:p>
          <w:p w14:paraId="1C33E61B" w14:textId="77777777" w:rsidR="00A37758" w:rsidRPr="00412709" w:rsidRDefault="00A37758" w:rsidP="00456B3F">
            <w:pPr>
              <w:pStyle w:val="NormalWeb"/>
              <w:tabs>
                <w:tab w:val="left" w:pos="709"/>
              </w:tabs>
              <w:spacing w:before="0" w:beforeAutospacing="0" w:after="0" w:afterAutospacing="0"/>
              <w:jc w:val="center"/>
              <w:rPr>
                <w:b/>
                <w:color w:val="000000" w:themeColor="text1"/>
                <w:sz w:val="28"/>
                <w:szCs w:val="28"/>
                <w:lang w:val="de-DE"/>
              </w:rPr>
            </w:pPr>
            <w:r w:rsidRPr="00412709">
              <w:rPr>
                <w:b/>
                <w:color w:val="000000" w:themeColor="text1"/>
                <w:sz w:val="28"/>
                <w:szCs w:val="28"/>
                <w:lang w:val="de-DE"/>
              </w:rPr>
              <w:t>CHÁNH VĂN PHÒNG</w:t>
            </w:r>
          </w:p>
          <w:p w14:paraId="0E0F6737" w14:textId="77777777" w:rsidR="00A37758" w:rsidRPr="00412709" w:rsidRDefault="00A37758" w:rsidP="00456B3F">
            <w:pPr>
              <w:pStyle w:val="NormalWeb"/>
              <w:tabs>
                <w:tab w:val="left" w:pos="709"/>
              </w:tabs>
              <w:spacing w:before="120" w:beforeAutospacing="0" w:after="120" w:afterAutospacing="0"/>
              <w:jc w:val="center"/>
              <w:rPr>
                <w:b/>
                <w:i/>
                <w:color w:val="000000" w:themeColor="text1"/>
                <w:sz w:val="28"/>
                <w:szCs w:val="28"/>
                <w:lang w:val="de-DE"/>
              </w:rPr>
            </w:pPr>
          </w:p>
          <w:p w14:paraId="7FF74E71" w14:textId="77777777" w:rsidR="00A37758" w:rsidRPr="00412709" w:rsidRDefault="00A37758" w:rsidP="00456B3F">
            <w:pPr>
              <w:pStyle w:val="NormalWeb"/>
              <w:tabs>
                <w:tab w:val="left" w:pos="709"/>
              </w:tabs>
              <w:spacing w:before="120" w:beforeAutospacing="0" w:after="120" w:afterAutospacing="0"/>
              <w:jc w:val="center"/>
              <w:rPr>
                <w:b/>
                <w:i/>
                <w:color w:val="000000" w:themeColor="text1"/>
                <w:sz w:val="28"/>
                <w:szCs w:val="28"/>
                <w:lang w:val="de-DE"/>
              </w:rPr>
            </w:pPr>
          </w:p>
          <w:p w14:paraId="4D893E5C" w14:textId="77777777" w:rsidR="00A37758" w:rsidRPr="00412709" w:rsidRDefault="00A37758" w:rsidP="00456B3F">
            <w:pPr>
              <w:pStyle w:val="NormalWeb"/>
              <w:tabs>
                <w:tab w:val="left" w:pos="709"/>
              </w:tabs>
              <w:spacing w:before="120" w:beforeAutospacing="0" w:after="120" w:afterAutospacing="0"/>
              <w:jc w:val="center"/>
              <w:rPr>
                <w:b/>
                <w:i/>
                <w:color w:val="000000" w:themeColor="text1"/>
                <w:sz w:val="28"/>
                <w:szCs w:val="28"/>
                <w:lang w:val="de-DE"/>
              </w:rPr>
            </w:pPr>
          </w:p>
          <w:p w14:paraId="252A2C43" w14:textId="77777777" w:rsidR="00A37758" w:rsidRPr="00412709" w:rsidRDefault="00A37758" w:rsidP="00456B3F">
            <w:pPr>
              <w:pStyle w:val="NormalWeb"/>
              <w:tabs>
                <w:tab w:val="left" w:pos="709"/>
              </w:tabs>
              <w:spacing w:before="120" w:beforeAutospacing="0" w:after="120" w:afterAutospacing="0"/>
              <w:jc w:val="center"/>
              <w:rPr>
                <w:b/>
                <w:i/>
                <w:color w:val="000000" w:themeColor="text1"/>
                <w:sz w:val="28"/>
                <w:szCs w:val="28"/>
                <w:lang w:val="de-DE"/>
              </w:rPr>
            </w:pPr>
          </w:p>
          <w:p w14:paraId="5DF0BBD6" w14:textId="77777777" w:rsidR="00A37758" w:rsidRPr="00412709" w:rsidRDefault="00A37758" w:rsidP="00456B3F">
            <w:pPr>
              <w:pStyle w:val="NormalWeb"/>
              <w:shd w:val="clear" w:color="auto" w:fill="FFFFFF"/>
              <w:tabs>
                <w:tab w:val="left" w:pos="709"/>
              </w:tabs>
              <w:spacing w:before="120" w:beforeAutospacing="0" w:after="120" w:afterAutospacing="0"/>
              <w:jc w:val="center"/>
              <w:rPr>
                <w:color w:val="000000" w:themeColor="text1"/>
                <w:sz w:val="28"/>
                <w:szCs w:val="28"/>
                <w:lang w:val="de-DE"/>
              </w:rPr>
            </w:pPr>
            <w:r w:rsidRPr="00412709">
              <w:rPr>
                <w:b/>
                <w:color w:val="000000" w:themeColor="text1"/>
                <w:sz w:val="28"/>
                <w:szCs w:val="28"/>
                <w:lang w:val="de-DE"/>
              </w:rPr>
              <w:t>Nguyễn Quốc Hoàn</w:t>
            </w:r>
          </w:p>
        </w:tc>
        <w:tc>
          <w:tcPr>
            <w:tcW w:w="4645" w:type="dxa"/>
          </w:tcPr>
          <w:p w14:paraId="7762F51A" w14:textId="77777777" w:rsidR="00A37758" w:rsidRPr="00412709" w:rsidRDefault="00A37758" w:rsidP="001921C3">
            <w:pPr>
              <w:pStyle w:val="NormalWeb"/>
              <w:tabs>
                <w:tab w:val="left" w:pos="709"/>
              </w:tabs>
              <w:spacing w:before="120" w:beforeAutospacing="0" w:after="120" w:afterAutospacing="0"/>
              <w:ind w:firstLine="709"/>
              <w:jc w:val="both"/>
              <w:rPr>
                <w:b/>
                <w:color w:val="000000" w:themeColor="text1"/>
                <w:sz w:val="28"/>
                <w:szCs w:val="28"/>
                <w:lang w:val="de-DE"/>
              </w:rPr>
            </w:pPr>
          </w:p>
        </w:tc>
      </w:tr>
    </w:tbl>
    <w:p w14:paraId="4B32FA22" w14:textId="77777777" w:rsidR="00E259DA" w:rsidRPr="00412709" w:rsidRDefault="00E259DA" w:rsidP="00A37758">
      <w:pPr>
        <w:pStyle w:val="NormalWeb"/>
        <w:shd w:val="clear" w:color="auto" w:fill="FFFFFF"/>
        <w:tabs>
          <w:tab w:val="left" w:pos="709"/>
        </w:tabs>
        <w:spacing w:before="120" w:beforeAutospacing="0" w:after="120" w:afterAutospacing="0"/>
        <w:ind w:firstLine="709"/>
        <w:jc w:val="both"/>
        <w:rPr>
          <w:color w:val="000000" w:themeColor="text1"/>
          <w:sz w:val="28"/>
          <w:szCs w:val="28"/>
        </w:rPr>
      </w:pPr>
    </w:p>
    <w:p w14:paraId="3BDE988A" w14:textId="77777777" w:rsidR="00421C39" w:rsidRPr="00412709" w:rsidRDefault="00421C39" w:rsidP="00A37758">
      <w:pPr>
        <w:pStyle w:val="NormalWeb"/>
        <w:shd w:val="clear" w:color="auto" w:fill="FFFFFF"/>
        <w:tabs>
          <w:tab w:val="left" w:pos="709"/>
        </w:tabs>
        <w:spacing w:before="120" w:beforeAutospacing="0" w:after="120" w:afterAutospacing="0"/>
        <w:ind w:firstLine="709"/>
        <w:jc w:val="both"/>
        <w:rPr>
          <w:color w:val="000000" w:themeColor="text1"/>
          <w:sz w:val="28"/>
          <w:szCs w:val="28"/>
        </w:rPr>
      </w:pPr>
    </w:p>
    <w:p w14:paraId="6D2A5425" w14:textId="77777777" w:rsidR="006F4800" w:rsidRPr="00412709" w:rsidRDefault="006F4800" w:rsidP="00A37758">
      <w:pPr>
        <w:pStyle w:val="NormalWeb"/>
        <w:shd w:val="clear" w:color="auto" w:fill="FFFFFF"/>
        <w:tabs>
          <w:tab w:val="left" w:pos="709"/>
        </w:tabs>
        <w:spacing w:before="120" w:beforeAutospacing="0" w:after="120" w:afterAutospacing="0"/>
        <w:ind w:firstLine="709"/>
        <w:jc w:val="both"/>
        <w:rPr>
          <w:color w:val="000000" w:themeColor="text1"/>
          <w:sz w:val="28"/>
          <w:szCs w:val="28"/>
        </w:rPr>
      </w:pPr>
    </w:p>
    <w:p w14:paraId="31F18FB7" w14:textId="77777777" w:rsidR="00692384" w:rsidRPr="00412709" w:rsidRDefault="00692384" w:rsidP="00A37758">
      <w:pPr>
        <w:pStyle w:val="NormalWeb"/>
        <w:shd w:val="clear" w:color="auto" w:fill="FFFFFF"/>
        <w:tabs>
          <w:tab w:val="left" w:pos="709"/>
        </w:tabs>
        <w:spacing w:before="120" w:beforeAutospacing="0" w:after="120" w:afterAutospacing="0"/>
        <w:ind w:firstLine="709"/>
        <w:jc w:val="both"/>
        <w:rPr>
          <w:color w:val="000000" w:themeColor="text1"/>
          <w:sz w:val="28"/>
          <w:szCs w:val="28"/>
        </w:rPr>
      </w:pPr>
    </w:p>
    <w:sectPr w:rsidR="00692384" w:rsidRPr="00412709" w:rsidSect="0063755A">
      <w:headerReference w:type="even" r:id="rId12"/>
      <w:headerReference w:type="default" r:id="rId13"/>
      <w:headerReference w:type="first" r:id="rId14"/>
      <w:pgSz w:w="11907" w:h="16840" w:code="9"/>
      <w:pgMar w:top="1134" w:right="1134"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CA0C7F" w14:textId="77777777" w:rsidR="009A4DFD" w:rsidRDefault="009A4DFD" w:rsidP="00B878F0">
      <w:r>
        <w:separator/>
      </w:r>
    </w:p>
  </w:endnote>
  <w:endnote w:type="continuationSeparator" w:id="0">
    <w:p w14:paraId="68D5B4BE" w14:textId="77777777" w:rsidR="009A4DFD" w:rsidRDefault="009A4DFD" w:rsidP="00B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VnTime">
    <w:altName w:val="HelenBrownSolid"/>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Liberation Mono">
    <w:altName w:val="Courier New"/>
    <w:charset w:val="01"/>
    <w:family w:val="modern"/>
    <w:pitch w:val="fixe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709162F" w14:textId="77777777" w:rsidR="009A4DFD" w:rsidRDefault="009A4DFD" w:rsidP="00B878F0">
      <w:r>
        <w:separator/>
      </w:r>
    </w:p>
  </w:footnote>
  <w:footnote w:type="continuationSeparator" w:id="0">
    <w:p w14:paraId="381E19A6" w14:textId="77777777" w:rsidR="009A4DFD" w:rsidRDefault="009A4DFD" w:rsidP="00B878F0">
      <w:r>
        <w:continuationSeparator/>
      </w:r>
    </w:p>
  </w:footnote>
  <w:footnote w:id="1">
    <w:p w14:paraId="62313EB3" w14:textId="77777777" w:rsidR="001921C3" w:rsidRDefault="001921C3" w:rsidP="001921C3">
      <w:pPr>
        <w:jc w:val="both"/>
        <w:rPr>
          <w:rStyle w:val="FootnoteReference"/>
        </w:rPr>
      </w:pPr>
      <w:r>
        <w:rPr>
          <w:rStyle w:val="FootnoteReference"/>
        </w:rPr>
        <w:footnoteRef/>
      </w:r>
      <w:r>
        <w:rPr>
          <w:rStyle w:val="FootnoteReference"/>
        </w:rPr>
        <w:t xml:space="preserve"> Nghị quyết 48-NQ/TW của Bộ Chính trị về chiến lược xây dựng và hoàn thiện hệ thống pháp luật Việt Nam đến năm 2010, định hướng đến năm 2020; Chỉ thị 44-CT/TW ngày 20/7/2010 của Ban Bí thư về công tác nhân quyền trong tình hình mới; Nghị quyết số 52-NQ/TW ngày 27/9/2019 của Bộ Chính trị về “Một số chủ trương, chính sách chủ động tham gia cuộc Cách mạng công nghiệp lần thứ tư”; Nghị quyết 30-NQ/TW ngày 25/7/2018 của Bộ Chính trị về Chiến lược An ninh mạng quốc gia và Nghị quyết số 22/NQ-CP ngày 18/10/2019 của Chính phủ ban hành Chương trình hành động thực hiện Nghị quyết 30-NQ/TW.</w:t>
      </w:r>
    </w:p>
  </w:footnote>
  <w:footnote w:id="2">
    <w:p w14:paraId="163F51BD" w14:textId="77777777" w:rsidR="001921C3" w:rsidRDefault="001921C3" w:rsidP="001921C3">
      <w:pPr>
        <w:rPr>
          <w:rStyle w:val="FootnoteReference"/>
        </w:rPr>
      </w:pPr>
      <w:r>
        <w:rPr>
          <w:rStyle w:val="FootnoteReference"/>
        </w:rPr>
        <w:footnoteRef/>
      </w:r>
      <w:r>
        <w:rPr>
          <w:rStyle w:val="FootnoteReference"/>
        </w:rPr>
        <w:t xml:space="preserve"> Chi tiết tại Phụ lục 1 kèm theo</w:t>
      </w:r>
    </w:p>
  </w:footnote>
  <w:footnote w:id="3">
    <w:p w14:paraId="162F8B0A" w14:textId="77777777" w:rsidR="001921C3" w:rsidRDefault="001921C3" w:rsidP="001921C3">
      <w:pPr>
        <w:jc w:val="both"/>
        <w:rPr>
          <w:rStyle w:val="FootnoteReference"/>
        </w:rPr>
      </w:pPr>
      <w:r>
        <w:rPr>
          <w:rStyle w:val="FootnoteReference"/>
        </w:rPr>
        <w:footnoteRef/>
      </w:r>
      <w:r>
        <w:rPr>
          <w:rStyle w:val="FootnoteReference"/>
        </w:rPr>
        <w:t xml:space="preserve"> </w:t>
      </w:r>
      <w:r w:rsidRPr="005E3C58">
        <w:rPr>
          <w:rStyle w:val="FootnoteReference"/>
        </w:rPr>
        <w:t>Luật an toàn thông tin mạng năm 2015; Luật Tố cáo năm 2013, Nghị định số 146/2018/NĐ-CP ngày 17/10/2018 quy định  chi tiết và hướng dẫn biện pháp thi hành một số điều của Luật bảo hiểm y tế; Nghị định số 85/2016/NĐ-CP về bảo đảm an toàn hệ thống thông tin theo cấp độ; Nghị định số 72/2013/NĐ-CP ngày 15/7/2013 về quản lý, cung cấp, sử dụng dịch vụ internet và thông tin trên mạng; Nghị định số 52/2013/NĐ-CP ngày 16/5/2013 về thương mại điện tử; Nghị định số 64/2007/NĐ-CP về ứng dụng công nghệ thông tin trong hoạt động cơ quan của Chính phủ</w:t>
      </w:r>
    </w:p>
  </w:footnote>
  <w:footnote w:id="4">
    <w:p w14:paraId="38F5CE22" w14:textId="77777777" w:rsidR="001921C3" w:rsidRDefault="001921C3" w:rsidP="001921C3">
      <w:pPr>
        <w:jc w:val="both"/>
        <w:rPr>
          <w:rStyle w:val="FootnoteReference"/>
        </w:rPr>
      </w:pPr>
      <w:r>
        <w:rPr>
          <w:rStyle w:val="FootnoteReference"/>
        </w:rPr>
        <w:footnoteRef/>
      </w:r>
      <w:r>
        <w:rPr>
          <w:rStyle w:val="FootnoteReference"/>
        </w:rPr>
        <w:t xml:space="preserve"> </w:t>
      </w:r>
      <w:r w:rsidRPr="009A45F8">
        <w:rPr>
          <w:rStyle w:val="FootnoteReference"/>
        </w:rPr>
        <w:t>Một số vụ việc điển hình như: việc Công ty VNG để lộ hơn 163 triệu tài khoản khách hàng; Công ty Thế giới di động và Điện máy xanh để lộ hơn 5 triệu email và hàng chục nghìn thông tin thẻ thanh toán như Visa, thẻ tín dụng của khách hàng; tin tặc đã tấn công vào hệ thống máy chủ của Việt Nam Airline, đăng tải lên Internet 411.000 tài khoản khách hàng thành viên của chương trình Bông Sen Vàng; tình trạng để lộ thông tin khách hàng để các công ty môi giới dịch vụ taxi của Việt Nam sử dụng để mời chào khách hàng qua tin nhắn SMS; dữ liệu khách hàng của Công ty FPT bị đăng tải công khai trên mạng</w:t>
      </w:r>
    </w:p>
  </w:footnote>
  <w:footnote w:id="5">
    <w:p w14:paraId="48F1BD7A" w14:textId="77777777" w:rsidR="001921C3" w:rsidRDefault="001921C3" w:rsidP="001921C3">
      <w:pPr>
        <w:jc w:val="both"/>
        <w:rPr>
          <w:rStyle w:val="FootnoteReference"/>
        </w:rPr>
      </w:pPr>
      <w:r>
        <w:rPr>
          <w:rStyle w:val="FootnoteReference"/>
        </w:rPr>
        <w:footnoteRef/>
      </w:r>
      <w:r>
        <w:rPr>
          <w:rStyle w:val="FootnoteReference"/>
        </w:rPr>
        <w:t xml:space="preserve"> </w:t>
      </w:r>
      <w:r w:rsidRPr="00D34CF6">
        <w:rPr>
          <w:rStyle w:val="FootnoteReference"/>
        </w:rPr>
        <w:t>Danh sách cán bộ, danh bạ nội bộ của các Bộ, tập đoàn kinh tế</w:t>
      </w:r>
      <w:r>
        <w:rPr>
          <w:rStyle w:val="FootnoteReference"/>
        </w:rPr>
        <w:t xml:space="preserve"> (</w:t>
      </w:r>
      <w:r w:rsidRPr="00D250FD">
        <w:rPr>
          <w:rStyle w:val="FootnoteReference"/>
          <w:sz w:val="18"/>
          <w:szCs w:val="18"/>
        </w:rPr>
        <w:t>Công thương, Tài chính, Giao thông Vận tải, Khoa học và Công nghệ, Nông nghiệp và Phát triển nông thôn, Thương mại, Tổng cục Thuế, Tập đoàn Than…</w:t>
      </w:r>
      <w:r>
        <w:rPr>
          <w:rStyle w:val="FootnoteReference"/>
          <w:sz w:val="18"/>
          <w:szCs w:val="18"/>
        </w:rPr>
        <w:t>)</w:t>
      </w:r>
      <w:r w:rsidRPr="00D34CF6">
        <w:rPr>
          <w:rStyle w:val="FootnoteReference"/>
        </w:rPr>
        <w:t>; khách hàng điện lực trên toàn quốc; thông tin chủ thuê bao điện thoại, internet của các nhà mạng; thông tin khách hàng vay, gửi tiết kiệm ngân hàng; chứng khoán; bảo hiểm; hồ sơ đăng ký kinh doanh; trường học; thông tin hộ khẩu; thông tin khách hàng thuộc các lĩnh vực bất động sản, siêu thị, mua ô tô, xe máy…</w:t>
      </w:r>
    </w:p>
  </w:footnote>
  <w:footnote w:id="6">
    <w:p w14:paraId="7CFEC3F6" w14:textId="77777777" w:rsidR="001921C3" w:rsidRDefault="001921C3" w:rsidP="001921C3">
      <w:pPr>
        <w:jc w:val="both"/>
        <w:rPr>
          <w:rStyle w:val="FootnoteReference"/>
        </w:rPr>
      </w:pPr>
      <w:r>
        <w:rPr>
          <w:rStyle w:val="FootnoteReference"/>
        </w:rPr>
        <w:footnoteRef/>
      </w:r>
      <w:r>
        <w:rPr>
          <w:rStyle w:val="FootnoteReference"/>
        </w:rPr>
        <w:t xml:space="preserve"> T</w:t>
      </w:r>
      <w:r w:rsidRPr="00765C7F">
        <w:rPr>
          <w:rStyle w:val="FootnoteReference"/>
        </w:rPr>
        <w:t>hông tin chi tiết về các cá nhân, tổ chức, doanh nghiệp, như: họ tên, ngày sinh, số CMND, địa chỉ, số điện thoại, số tài khoản ngân hàng (bao gồm cả số dư), thân nhân, chức vụ, vị trí công tác…</w:t>
      </w:r>
    </w:p>
  </w:footnote>
  <w:footnote w:id="7">
    <w:p w14:paraId="54B0C1FB" w14:textId="77777777" w:rsidR="001921C3" w:rsidRDefault="001921C3" w:rsidP="001921C3">
      <w:pPr>
        <w:rPr>
          <w:rStyle w:val="FootnoteReference"/>
        </w:rPr>
      </w:pPr>
      <w:r>
        <w:rPr>
          <w:rStyle w:val="FootnoteReference"/>
        </w:rPr>
        <w:footnoteRef/>
      </w:r>
      <w:r>
        <w:rPr>
          <w:rStyle w:val="FootnoteReference"/>
        </w:rPr>
        <w:t xml:space="preserve"> </w:t>
      </w:r>
      <w:r w:rsidRPr="00BB025B">
        <w:rPr>
          <w:rStyle w:val="FootnoteReference"/>
        </w:rPr>
        <w:t>Facebook, Zalo, Telegram</w:t>
      </w:r>
    </w:p>
  </w:footnote>
  <w:footnote w:id="8">
    <w:p w14:paraId="1C0E9FB7" w14:textId="77777777" w:rsidR="001921C3" w:rsidRDefault="001921C3" w:rsidP="001921C3">
      <w:pPr>
        <w:rPr>
          <w:rStyle w:val="FootnoteReference"/>
        </w:rPr>
      </w:pPr>
      <w:r>
        <w:rPr>
          <w:rStyle w:val="FootnoteReference"/>
        </w:rPr>
        <w:footnoteRef/>
      </w:r>
      <w:r>
        <w:rPr>
          <w:rStyle w:val="FootnoteReference"/>
        </w:rPr>
        <w:t xml:space="preserve"> </w:t>
      </w:r>
      <w:r w:rsidRPr="00BB025B">
        <w:rPr>
          <w:rStyle w:val="FootnoteReference"/>
        </w:rPr>
        <w:t>raidforums.c</w:t>
      </w:r>
      <w:r>
        <w:rPr>
          <w:rStyle w:val="FootnoteReference"/>
        </w:rPr>
        <w:t>om…</w:t>
      </w:r>
    </w:p>
  </w:footnote>
  <w:footnote w:id="9">
    <w:p w14:paraId="7811E7AC" w14:textId="77777777" w:rsidR="001921C3" w:rsidRDefault="001921C3" w:rsidP="001921C3">
      <w:pPr>
        <w:jc w:val="both"/>
        <w:rPr>
          <w:rStyle w:val="FootnoteReference"/>
        </w:rPr>
      </w:pPr>
      <w:r>
        <w:rPr>
          <w:rStyle w:val="FootnoteReference"/>
        </w:rPr>
        <w:footnoteRef/>
      </w:r>
      <w:r>
        <w:rPr>
          <w:rStyle w:val="FootnoteReference"/>
        </w:rPr>
        <w:t xml:space="preserve"> </w:t>
      </w:r>
      <w:r w:rsidRPr="00B60D1E">
        <w:rPr>
          <w:rStyle w:val="FootnoteReference"/>
        </w:rPr>
        <w:t>thông tin về các cá nhân, tổ chức trên toàn quốc đã sử dụng dịch vụ điện lực của EVN; thông tin phụ huynh, học sinh tại các trường trên cả nước; thông tin khách hàng của các ngân hàng BIDV, Techcombank, VPBank, AgriBank...; thông tin đăng ký kinh doanh, nhân sự cơ quan nhà nước, bảo hiểm, hộ khẩu; dữ liệu viễn thông, thuê bao điện thoại của các nhà mạng Viettel, Mobiphone, Vinaphone; thông tin khách hàng tại các dự án bất động sản trên toàn quốc; khách hàng điện máy tại 63 tỉnh, thành toàn quốc; thông tin của khách hàng VIP, khách hàng đầu tư tài chính, chứng khoán, khách hàng các ngành SPA, Nha khoa, thời trang, thẩm mỹ viện</w:t>
      </w:r>
    </w:p>
  </w:footnote>
  <w:footnote w:id="10">
    <w:p w14:paraId="61F1BA87" w14:textId="77777777" w:rsidR="001921C3" w:rsidRDefault="001921C3" w:rsidP="001921C3">
      <w:pPr>
        <w:jc w:val="both"/>
        <w:rPr>
          <w:rStyle w:val="FootnoteReference"/>
        </w:rPr>
      </w:pPr>
      <w:r>
        <w:rPr>
          <w:rStyle w:val="FootnoteReference"/>
        </w:rPr>
        <w:footnoteRef/>
      </w:r>
      <w:r>
        <w:rPr>
          <w:rStyle w:val="FootnoteReference"/>
        </w:rPr>
        <w:t xml:space="preserve"> </w:t>
      </w:r>
      <w:r w:rsidRPr="007B6B29">
        <w:rPr>
          <w:rStyle w:val="FootnoteReference"/>
        </w:rPr>
        <w:t>Điều 159 quy định, việc “xâm phạm bí mật hoặc an toàn thư tín, điện thoại, điện tín hoặc hình thức trao đổi thông tin riêng tư của người khác” có thể bị phạt từ tớ</w:t>
      </w:r>
      <w:r>
        <w:rPr>
          <w:rStyle w:val="FootnoteReference"/>
        </w:rPr>
        <w:t>i 03 năm;</w:t>
      </w:r>
      <w:r w:rsidRPr="007B6B29">
        <w:rPr>
          <w:rStyle w:val="FootnoteReference"/>
        </w:rPr>
        <w:t xml:space="preserve"> Điều 288 quy định về “Tội đưa hoặc sử dụng trái phép thông tin trên mạng máy tính, mạng viễn thông” với mức hình phạt cao nhất là 07 năm tù giam.</w:t>
      </w:r>
    </w:p>
  </w:footnote>
  <w:footnote w:id="11">
    <w:p w14:paraId="118DAF6D" w14:textId="77777777" w:rsidR="001921C3" w:rsidRDefault="001921C3" w:rsidP="001921C3">
      <w:pPr>
        <w:jc w:val="both"/>
        <w:rPr>
          <w:rStyle w:val="FootnoteReference"/>
        </w:rPr>
      </w:pPr>
      <w:r>
        <w:rPr>
          <w:rStyle w:val="FootnoteReference"/>
        </w:rPr>
        <w:footnoteRef/>
      </w:r>
      <w:r>
        <w:rPr>
          <w:rStyle w:val="FootnoteReference"/>
        </w:rPr>
        <w:t xml:space="preserve"> </w:t>
      </w:r>
      <w:r w:rsidRPr="007A211E">
        <w:rPr>
          <w:rStyle w:val="FootnoteReference"/>
        </w:rPr>
        <w:t>Khoản 1 Điều 9 Bộ luật Dân sự năm 2015 khẳng định: “Tất cả các quyền dân sự của cá nhân, pháp nhân, chủ thể khác được tôn trọng và được pháp luật bảo vệ”. Tại Khoản 2 điều này đã ghi nhận 5 hình thức chế tài dân sự: Khi quyền dân sự của một chủ thề bị xâm phạm thì chủ thể đó có quyền tự bảo vệ theo quy định của Bộ luật này hoặc yêu cầu cơ quan, tổ chức có thẩm quyền: Công nhận quyền dân sự của mình; Buộc chấm dứt hành vi vi phạm; Buộc xin lỗi, cải chính công khai; Buộc thực hiện nghĩa vụ dân sự; Buộc bồi thường thiệt hại</w:t>
      </w:r>
    </w:p>
  </w:footnote>
  <w:footnote w:id="12">
    <w:p w14:paraId="038FAF09" w14:textId="77777777" w:rsidR="001921C3" w:rsidRDefault="001921C3" w:rsidP="001921C3">
      <w:pPr>
        <w:jc w:val="both"/>
        <w:rPr>
          <w:rStyle w:val="FootnoteReference"/>
        </w:rPr>
      </w:pPr>
      <w:r>
        <w:rPr>
          <w:rStyle w:val="FootnoteReference"/>
        </w:rPr>
        <w:footnoteRef/>
      </w:r>
      <w:r>
        <w:rPr>
          <w:rStyle w:val="FootnoteReference"/>
        </w:rPr>
        <w:t xml:space="preserve"> </w:t>
      </w:r>
      <w:r w:rsidRPr="001C3A2D">
        <w:rPr>
          <w:rStyle w:val="FootnoteReference"/>
        </w:rPr>
        <w:t>Nghị định số 159/2013/NĐ-CP về xử phạt vi phạm hành chính trong lĩnh vực báo chí, xuất bản (điểm d khoản 2 Điều 8, điểm a khoản 1 Điều 20…); Nghị định số 158/2013/NĐ-CP quy định xử phạt vi phạm hành chính trong lĩnh vực văn hóa, thể thao, du lịch và quảng cáo (điểm b khoản 1 Điều 4, điểm b khoản 3 Điều 51…); Nghị định số 176/2013/NĐ-CP về xử phạt vi phạm hành chính trong lĩnh vực y tế (điểm c khoản 3 Điều 17, điểm b khoản 4 Điều 17, điểm a khoản 2 Điều 46…); Nghị định số 15/2020/NĐ-CP ngày 3/2/2020 quy định xử phạt vi phạm hành chính trong lĩnh vực bưu chính, viễn thông, tần số vô tuyến điện, công nghệ thông tin và giao dịch điện tử (Điều 83, 84 85, 100, 101, 102,…); Nghị định số 98/2020/NĐ-CP ngày 26/ 8/2020 quy định xử phạt vi phạm hành chính trong hoạt động thương mại, sản xuất, buôn bán hàng giả, hàng cấm và bảo vệ quyền lợi người tiêu dùng (khoản 5 Điều 63, khoản 3 Điều 64, Điều 65 và khoản 4 Điều 66);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70777775"/>
      <w:docPartObj>
        <w:docPartGallery w:val="Page Numbers (Top of Page)"/>
        <w:docPartUnique/>
      </w:docPartObj>
    </w:sdtPr>
    <w:sdtEndPr>
      <w:rPr>
        <w:rStyle w:val="PageNumber"/>
      </w:rPr>
    </w:sdtEndPr>
    <w:sdtContent>
      <w:p w14:paraId="141D031E" w14:textId="7015616F" w:rsidR="009073C1" w:rsidRDefault="009073C1"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67F55">
          <w:rPr>
            <w:rStyle w:val="PageNumber"/>
            <w:noProof/>
          </w:rPr>
          <w:t>30</w:t>
        </w:r>
        <w:r>
          <w:rPr>
            <w:rStyle w:val="PageNumber"/>
          </w:rPr>
          <w:fldChar w:fldCharType="end"/>
        </w:r>
      </w:p>
    </w:sdtContent>
  </w:sdt>
  <w:p w14:paraId="607C1ACD" w14:textId="77777777" w:rsidR="009073C1" w:rsidRDefault="009073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1056200"/>
      <w:docPartObj>
        <w:docPartGallery w:val="Page Numbers (Top of Page)"/>
        <w:docPartUnique/>
      </w:docPartObj>
    </w:sdtPr>
    <w:sdtEndPr>
      <w:rPr>
        <w:rStyle w:val="PageNumber"/>
      </w:rPr>
    </w:sdtEndPr>
    <w:sdtContent>
      <w:p w14:paraId="34F0B5CE" w14:textId="30FA8BF7" w:rsidR="009073C1" w:rsidRDefault="009073C1"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367F55">
          <w:rPr>
            <w:rStyle w:val="PageNumber"/>
            <w:noProof/>
          </w:rPr>
          <w:t>29</w:t>
        </w:r>
        <w:r>
          <w:rPr>
            <w:rStyle w:val="PageNumber"/>
          </w:rPr>
          <w:fldChar w:fldCharType="end"/>
        </w:r>
      </w:p>
    </w:sdtContent>
  </w:sdt>
  <w:p w14:paraId="4BBD36EB" w14:textId="561A4291" w:rsidR="009073C1" w:rsidRPr="005C2618" w:rsidRDefault="009073C1">
    <w:pPr>
      <w:pStyle w:val="Header"/>
      <w:rPr>
        <w:lang w:val="vi-VN"/>
      </w:rPr>
    </w:pPr>
    <w:r>
      <w:rPr>
        <w:lang w:val="vi-V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BDE4E" w14:textId="5ED68A13" w:rsidR="0063755A" w:rsidRDefault="0063755A">
    <w:pPr>
      <w:pStyle w:val="Header"/>
      <w:jc w:val="center"/>
    </w:pPr>
  </w:p>
  <w:p w14:paraId="46C472A4" w14:textId="77777777" w:rsidR="0063755A" w:rsidRDefault="006375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063B"/>
    <w:multiLevelType w:val="hybridMultilevel"/>
    <w:tmpl w:val="C052C4C6"/>
    <w:lvl w:ilvl="0" w:tplc="77DCA89A">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035A5"/>
    <w:multiLevelType w:val="hybridMultilevel"/>
    <w:tmpl w:val="58AC389E"/>
    <w:lvl w:ilvl="0" w:tplc="B4549FB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22B6998"/>
    <w:multiLevelType w:val="hybridMultilevel"/>
    <w:tmpl w:val="CD5A7CE4"/>
    <w:lvl w:ilvl="0" w:tplc="EDC654B4">
      <w:start w:val="1"/>
      <w:numFmt w:val="bullet"/>
      <w:lvlText w:val="-"/>
      <w:lvlJc w:val="left"/>
      <w:pPr>
        <w:ind w:left="1080" w:hanging="360"/>
      </w:pPr>
      <w:rPr>
        <w:rFonts w:ascii="Times New Roman" w:eastAsia="Calibri" w:hAnsi="Times New Roman" w:cs="Times New Roman"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3">
    <w:nsid w:val="6F3A663D"/>
    <w:multiLevelType w:val="hybridMultilevel"/>
    <w:tmpl w:val="16F4ED2E"/>
    <w:lvl w:ilvl="0" w:tplc="82A43F1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
    <w:nsid w:val="74150839"/>
    <w:multiLevelType w:val="hybridMultilevel"/>
    <w:tmpl w:val="724A13AA"/>
    <w:lvl w:ilvl="0" w:tplc="4E22EE88">
      <w:start w:val="2"/>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defaultTabStop w:val="720"/>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23"/>
    <w:rsid w:val="0000029A"/>
    <w:rsid w:val="00000F74"/>
    <w:rsid w:val="000011EF"/>
    <w:rsid w:val="00003E8E"/>
    <w:rsid w:val="000040CC"/>
    <w:rsid w:val="000052FB"/>
    <w:rsid w:val="00005811"/>
    <w:rsid w:val="00012420"/>
    <w:rsid w:val="0001321C"/>
    <w:rsid w:val="00013781"/>
    <w:rsid w:val="0001602F"/>
    <w:rsid w:val="00022587"/>
    <w:rsid w:val="000267D2"/>
    <w:rsid w:val="000274CA"/>
    <w:rsid w:val="00027ECD"/>
    <w:rsid w:val="00030E3B"/>
    <w:rsid w:val="000312F8"/>
    <w:rsid w:val="00032144"/>
    <w:rsid w:val="00033C5F"/>
    <w:rsid w:val="00036371"/>
    <w:rsid w:val="00040AF8"/>
    <w:rsid w:val="00040B71"/>
    <w:rsid w:val="00041702"/>
    <w:rsid w:val="00042CEC"/>
    <w:rsid w:val="00045C2E"/>
    <w:rsid w:val="00052A71"/>
    <w:rsid w:val="00053E4E"/>
    <w:rsid w:val="00053F32"/>
    <w:rsid w:val="000546B8"/>
    <w:rsid w:val="00055DBC"/>
    <w:rsid w:val="00057C90"/>
    <w:rsid w:val="000610CB"/>
    <w:rsid w:val="00061884"/>
    <w:rsid w:val="000628B1"/>
    <w:rsid w:val="000642BE"/>
    <w:rsid w:val="00065650"/>
    <w:rsid w:val="00071B74"/>
    <w:rsid w:val="00072022"/>
    <w:rsid w:val="00072157"/>
    <w:rsid w:val="00074998"/>
    <w:rsid w:val="00075997"/>
    <w:rsid w:val="00075B2B"/>
    <w:rsid w:val="00082D46"/>
    <w:rsid w:val="00083005"/>
    <w:rsid w:val="00087968"/>
    <w:rsid w:val="00090EB7"/>
    <w:rsid w:val="00092B5F"/>
    <w:rsid w:val="00093390"/>
    <w:rsid w:val="000A0DB1"/>
    <w:rsid w:val="000A14BF"/>
    <w:rsid w:val="000A2324"/>
    <w:rsid w:val="000A2DF9"/>
    <w:rsid w:val="000A60CC"/>
    <w:rsid w:val="000A6A90"/>
    <w:rsid w:val="000B041A"/>
    <w:rsid w:val="000B0A54"/>
    <w:rsid w:val="000B1169"/>
    <w:rsid w:val="000B29C3"/>
    <w:rsid w:val="000B31E9"/>
    <w:rsid w:val="000B4512"/>
    <w:rsid w:val="000B64AB"/>
    <w:rsid w:val="000C0D4F"/>
    <w:rsid w:val="000C38FB"/>
    <w:rsid w:val="000C415D"/>
    <w:rsid w:val="000C4397"/>
    <w:rsid w:val="000C5B00"/>
    <w:rsid w:val="000C6867"/>
    <w:rsid w:val="000C7D85"/>
    <w:rsid w:val="000D7033"/>
    <w:rsid w:val="000E07DC"/>
    <w:rsid w:val="000E08C8"/>
    <w:rsid w:val="000E1CDB"/>
    <w:rsid w:val="000E383F"/>
    <w:rsid w:val="000E4191"/>
    <w:rsid w:val="000E6B07"/>
    <w:rsid w:val="000E6B99"/>
    <w:rsid w:val="000E719E"/>
    <w:rsid w:val="000E7749"/>
    <w:rsid w:val="000F019F"/>
    <w:rsid w:val="000F1E42"/>
    <w:rsid w:val="000F2F11"/>
    <w:rsid w:val="000F6865"/>
    <w:rsid w:val="000F743D"/>
    <w:rsid w:val="000F75E3"/>
    <w:rsid w:val="00101C75"/>
    <w:rsid w:val="001047F0"/>
    <w:rsid w:val="00104D9F"/>
    <w:rsid w:val="00110021"/>
    <w:rsid w:val="0011040A"/>
    <w:rsid w:val="00112783"/>
    <w:rsid w:val="00113B85"/>
    <w:rsid w:val="00114390"/>
    <w:rsid w:val="00114CE3"/>
    <w:rsid w:val="00114E79"/>
    <w:rsid w:val="00114F64"/>
    <w:rsid w:val="001217BF"/>
    <w:rsid w:val="0012267D"/>
    <w:rsid w:val="00122D42"/>
    <w:rsid w:val="00126CFC"/>
    <w:rsid w:val="0012716A"/>
    <w:rsid w:val="001271D4"/>
    <w:rsid w:val="00127760"/>
    <w:rsid w:val="00130B55"/>
    <w:rsid w:val="00130E0A"/>
    <w:rsid w:val="001318A0"/>
    <w:rsid w:val="00132799"/>
    <w:rsid w:val="00135C9B"/>
    <w:rsid w:val="001374B1"/>
    <w:rsid w:val="00140501"/>
    <w:rsid w:val="0014083D"/>
    <w:rsid w:val="001424D8"/>
    <w:rsid w:val="001430E8"/>
    <w:rsid w:val="0014343A"/>
    <w:rsid w:val="00143D69"/>
    <w:rsid w:val="001525C6"/>
    <w:rsid w:val="0015527E"/>
    <w:rsid w:val="001552F2"/>
    <w:rsid w:val="00156850"/>
    <w:rsid w:val="00160EB1"/>
    <w:rsid w:val="001643A5"/>
    <w:rsid w:val="00167841"/>
    <w:rsid w:val="001705E0"/>
    <w:rsid w:val="00172F92"/>
    <w:rsid w:val="00176081"/>
    <w:rsid w:val="0017643A"/>
    <w:rsid w:val="00177BF1"/>
    <w:rsid w:val="00180395"/>
    <w:rsid w:val="001814A3"/>
    <w:rsid w:val="001860F4"/>
    <w:rsid w:val="0019070F"/>
    <w:rsid w:val="001921C3"/>
    <w:rsid w:val="00193090"/>
    <w:rsid w:val="00193147"/>
    <w:rsid w:val="0019446F"/>
    <w:rsid w:val="0019574E"/>
    <w:rsid w:val="001A08DE"/>
    <w:rsid w:val="001A6768"/>
    <w:rsid w:val="001A6963"/>
    <w:rsid w:val="001A6D5C"/>
    <w:rsid w:val="001A6EB0"/>
    <w:rsid w:val="001A73ED"/>
    <w:rsid w:val="001A77F6"/>
    <w:rsid w:val="001B1C81"/>
    <w:rsid w:val="001B2E8F"/>
    <w:rsid w:val="001B6516"/>
    <w:rsid w:val="001C3E99"/>
    <w:rsid w:val="001C439B"/>
    <w:rsid w:val="001C6239"/>
    <w:rsid w:val="001D1234"/>
    <w:rsid w:val="001D2934"/>
    <w:rsid w:val="001D3719"/>
    <w:rsid w:val="001D37E9"/>
    <w:rsid w:val="001E1315"/>
    <w:rsid w:val="001E2720"/>
    <w:rsid w:val="001E463A"/>
    <w:rsid w:val="001E4F78"/>
    <w:rsid w:val="001F1F14"/>
    <w:rsid w:val="001F2501"/>
    <w:rsid w:val="001F4040"/>
    <w:rsid w:val="001F5C77"/>
    <w:rsid w:val="001F5D94"/>
    <w:rsid w:val="001F6243"/>
    <w:rsid w:val="0020046B"/>
    <w:rsid w:val="002042F8"/>
    <w:rsid w:val="00204B7B"/>
    <w:rsid w:val="00204FE0"/>
    <w:rsid w:val="00205ABB"/>
    <w:rsid w:val="00211DC2"/>
    <w:rsid w:val="00213141"/>
    <w:rsid w:val="00213711"/>
    <w:rsid w:val="00213E3A"/>
    <w:rsid w:val="00215208"/>
    <w:rsid w:val="00215F05"/>
    <w:rsid w:val="00216D72"/>
    <w:rsid w:val="00221144"/>
    <w:rsid w:val="00221289"/>
    <w:rsid w:val="00223AF7"/>
    <w:rsid w:val="00223D23"/>
    <w:rsid w:val="0022521E"/>
    <w:rsid w:val="00225493"/>
    <w:rsid w:val="00231960"/>
    <w:rsid w:val="002326D3"/>
    <w:rsid w:val="002343F8"/>
    <w:rsid w:val="00236A97"/>
    <w:rsid w:val="00237B57"/>
    <w:rsid w:val="0024173C"/>
    <w:rsid w:val="00241C7B"/>
    <w:rsid w:val="002426F5"/>
    <w:rsid w:val="0024299D"/>
    <w:rsid w:val="00243E99"/>
    <w:rsid w:val="0024407E"/>
    <w:rsid w:val="0024481B"/>
    <w:rsid w:val="00252308"/>
    <w:rsid w:val="00252500"/>
    <w:rsid w:val="00252B8C"/>
    <w:rsid w:val="0025345F"/>
    <w:rsid w:val="0025721A"/>
    <w:rsid w:val="00257B1F"/>
    <w:rsid w:val="0026293A"/>
    <w:rsid w:val="002646A7"/>
    <w:rsid w:val="00264BAA"/>
    <w:rsid w:val="00266C10"/>
    <w:rsid w:val="00266EAD"/>
    <w:rsid w:val="002749E2"/>
    <w:rsid w:val="00275AFE"/>
    <w:rsid w:val="002773AD"/>
    <w:rsid w:val="00282530"/>
    <w:rsid w:val="002826CF"/>
    <w:rsid w:val="00283578"/>
    <w:rsid w:val="00284121"/>
    <w:rsid w:val="00284B11"/>
    <w:rsid w:val="0028578B"/>
    <w:rsid w:val="00291ED4"/>
    <w:rsid w:val="002A0A61"/>
    <w:rsid w:val="002A2208"/>
    <w:rsid w:val="002A33F5"/>
    <w:rsid w:val="002A60DB"/>
    <w:rsid w:val="002B322C"/>
    <w:rsid w:val="002B3764"/>
    <w:rsid w:val="002B3820"/>
    <w:rsid w:val="002B5462"/>
    <w:rsid w:val="002B54FD"/>
    <w:rsid w:val="002B5911"/>
    <w:rsid w:val="002B64C8"/>
    <w:rsid w:val="002C0BEB"/>
    <w:rsid w:val="002C11EB"/>
    <w:rsid w:val="002C2B7A"/>
    <w:rsid w:val="002C2D53"/>
    <w:rsid w:val="002C3ECE"/>
    <w:rsid w:val="002C688D"/>
    <w:rsid w:val="002C6993"/>
    <w:rsid w:val="002C6E40"/>
    <w:rsid w:val="002C7FC5"/>
    <w:rsid w:val="002D0DD9"/>
    <w:rsid w:val="002D1F18"/>
    <w:rsid w:val="002D4648"/>
    <w:rsid w:val="002D5392"/>
    <w:rsid w:val="002E3D01"/>
    <w:rsid w:val="002E4E9B"/>
    <w:rsid w:val="002E4F58"/>
    <w:rsid w:val="002E64AE"/>
    <w:rsid w:val="002E7B9E"/>
    <w:rsid w:val="002F1673"/>
    <w:rsid w:val="002F23C3"/>
    <w:rsid w:val="002F31DD"/>
    <w:rsid w:val="002F3E81"/>
    <w:rsid w:val="002F5865"/>
    <w:rsid w:val="002F5B65"/>
    <w:rsid w:val="002F7618"/>
    <w:rsid w:val="0030030C"/>
    <w:rsid w:val="00302EB8"/>
    <w:rsid w:val="00303F3A"/>
    <w:rsid w:val="00304A48"/>
    <w:rsid w:val="00304A69"/>
    <w:rsid w:val="00305362"/>
    <w:rsid w:val="003112A7"/>
    <w:rsid w:val="003130A5"/>
    <w:rsid w:val="00313665"/>
    <w:rsid w:val="003157C4"/>
    <w:rsid w:val="00316524"/>
    <w:rsid w:val="00320791"/>
    <w:rsid w:val="003223ED"/>
    <w:rsid w:val="0032280F"/>
    <w:rsid w:val="00324220"/>
    <w:rsid w:val="003267E4"/>
    <w:rsid w:val="00330D7E"/>
    <w:rsid w:val="00334EB9"/>
    <w:rsid w:val="003371AE"/>
    <w:rsid w:val="0033772F"/>
    <w:rsid w:val="00341B37"/>
    <w:rsid w:val="003434B7"/>
    <w:rsid w:val="003445A7"/>
    <w:rsid w:val="003457FD"/>
    <w:rsid w:val="003508E1"/>
    <w:rsid w:val="003513E1"/>
    <w:rsid w:val="003517F0"/>
    <w:rsid w:val="00352994"/>
    <w:rsid w:val="0035504C"/>
    <w:rsid w:val="00356A89"/>
    <w:rsid w:val="003571C3"/>
    <w:rsid w:val="00361B79"/>
    <w:rsid w:val="00367F55"/>
    <w:rsid w:val="00370A47"/>
    <w:rsid w:val="003729D2"/>
    <w:rsid w:val="00375BA5"/>
    <w:rsid w:val="00375C1A"/>
    <w:rsid w:val="00376543"/>
    <w:rsid w:val="00377E24"/>
    <w:rsid w:val="00377FDF"/>
    <w:rsid w:val="00381326"/>
    <w:rsid w:val="00386399"/>
    <w:rsid w:val="00396A17"/>
    <w:rsid w:val="003A0B1A"/>
    <w:rsid w:val="003A11A7"/>
    <w:rsid w:val="003A25EA"/>
    <w:rsid w:val="003A2EE4"/>
    <w:rsid w:val="003A4CFE"/>
    <w:rsid w:val="003A59F4"/>
    <w:rsid w:val="003A5E20"/>
    <w:rsid w:val="003A72BA"/>
    <w:rsid w:val="003A7B2A"/>
    <w:rsid w:val="003B09F3"/>
    <w:rsid w:val="003B0B96"/>
    <w:rsid w:val="003B137F"/>
    <w:rsid w:val="003B16A9"/>
    <w:rsid w:val="003B1CB9"/>
    <w:rsid w:val="003B222B"/>
    <w:rsid w:val="003B42A1"/>
    <w:rsid w:val="003B776E"/>
    <w:rsid w:val="003C178C"/>
    <w:rsid w:val="003C1A5B"/>
    <w:rsid w:val="003C1CB6"/>
    <w:rsid w:val="003C1EC7"/>
    <w:rsid w:val="003C53EC"/>
    <w:rsid w:val="003D1A40"/>
    <w:rsid w:val="003D2285"/>
    <w:rsid w:val="003D514C"/>
    <w:rsid w:val="003D5404"/>
    <w:rsid w:val="003E1F22"/>
    <w:rsid w:val="003E3005"/>
    <w:rsid w:val="003E371B"/>
    <w:rsid w:val="003E3D44"/>
    <w:rsid w:val="003E3E09"/>
    <w:rsid w:val="003E7AEE"/>
    <w:rsid w:val="003F1607"/>
    <w:rsid w:val="003F20C3"/>
    <w:rsid w:val="003F22E4"/>
    <w:rsid w:val="003F2628"/>
    <w:rsid w:val="003F2D3D"/>
    <w:rsid w:val="003F31B0"/>
    <w:rsid w:val="003F342C"/>
    <w:rsid w:val="003F460B"/>
    <w:rsid w:val="003F6A57"/>
    <w:rsid w:val="003F7CE9"/>
    <w:rsid w:val="003F7D6E"/>
    <w:rsid w:val="003F7E4E"/>
    <w:rsid w:val="00400721"/>
    <w:rsid w:val="00401D8D"/>
    <w:rsid w:val="004033DE"/>
    <w:rsid w:val="00403D6F"/>
    <w:rsid w:val="00405095"/>
    <w:rsid w:val="00405EFB"/>
    <w:rsid w:val="00407C2A"/>
    <w:rsid w:val="00412709"/>
    <w:rsid w:val="00412BDD"/>
    <w:rsid w:val="004136F4"/>
    <w:rsid w:val="00415F0C"/>
    <w:rsid w:val="0041695A"/>
    <w:rsid w:val="00421C39"/>
    <w:rsid w:val="004233A9"/>
    <w:rsid w:val="00423B02"/>
    <w:rsid w:val="00425354"/>
    <w:rsid w:val="00425CD0"/>
    <w:rsid w:val="0042610F"/>
    <w:rsid w:val="00426C59"/>
    <w:rsid w:val="00427C71"/>
    <w:rsid w:val="00430CD2"/>
    <w:rsid w:val="00432C7F"/>
    <w:rsid w:val="004335B8"/>
    <w:rsid w:val="00433627"/>
    <w:rsid w:val="00435208"/>
    <w:rsid w:val="004413FC"/>
    <w:rsid w:val="0044613A"/>
    <w:rsid w:val="00447080"/>
    <w:rsid w:val="00447A39"/>
    <w:rsid w:val="00451045"/>
    <w:rsid w:val="0045133E"/>
    <w:rsid w:val="0045158E"/>
    <w:rsid w:val="00451B7B"/>
    <w:rsid w:val="00454942"/>
    <w:rsid w:val="004561C7"/>
    <w:rsid w:val="004565FD"/>
    <w:rsid w:val="004569FD"/>
    <w:rsid w:val="00456B3F"/>
    <w:rsid w:val="00457098"/>
    <w:rsid w:val="004572A8"/>
    <w:rsid w:val="00460975"/>
    <w:rsid w:val="004632D1"/>
    <w:rsid w:val="00463414"/>
    <w:rsid w:val="0046635B"/>
    <w:rsid w:val="0047020A"/>
    <w:rsid w:val="00470C61"/>
    <w:rsid w:val="00471B80"/>
    <w:rsid w:val="00471BEA"/>
    <w:rsid w:val="00473E5E"/>
    <w:rsid w:val="00474116"/>
    <w:rsid w:val="00475FA4"/>
    <w:rsid w:val="00476CAF"/>
    <w:rsid w:val="00476D23"/>
    <w:rsid w:val="00481112"/>
    <w:rsid w:val="004815A0"/>
    <w:rsid w:val="00482DF9"/>
    <w:rsid w:val="00483A0D"/>
    <w:rsid w:val="00483B03"/>
    <w:rsid w:val="00484C66"/>
    <w:rsid w:val="0049111A"/>
    <w:rsid w:val="004941E3"/>
    <w:rsid w:val="00494F62"/>
    <w:rsid w:val="00496682"/>
    <w:rsid w:val="00496F02"/>
    <w:rsid w:val="00497161"/>
    <w:rsid w:val="004A02C6"/>
    <w:rsid w:val="004A5FBF"/>
    <w:rsid w:val="004A67F1"/>
    <w:rsid w:val="004B30FF"/>
    <w:rsid w:val="004B515A"/>
    <w:rsid w:val="004B583A"/>
    <w:rsid w:val="004B7439"/>
    <w:rsid w:val="004C00F1"/>
    <w:rsid w:val="004C0876"/>
    <w:rsid w:val="004C0E57"/>
    <w:rsid w:val="004C14B2"/>
    <w:rsid w:val="004C364B"/>
    <w:rsid w:val="004C3A2F"/>
    <w:rsid w:val="004C3C8A"/>
    <w:rsid w:val="004C7CF8"/>
    <w:rsid w:val="004D0EDD"/>
    <w:rsid w:val="004D1032"/>
    <w:rsid w:val="004D26C0"/>
    <w:rsid w:val="004D2FF0"/>
    <w:rsid w:val="004D351A"/>
    <w:rsid w:val="004D5C00"/>
    <w:rsid w:val="004D69E1"/>
    <w:rsid w:val="004D7DA4"/>
    <w:rsid w:val="004E067D"/>
    <w:rsid w:val="004E221E"/>
    <w:rsid w:val="004E4102"/>
    <w:rsid w:val="004E49FA"/>
    <w:rsid w:val="004E5070"/>
    <w:rsid w:val="004E57A5"/>
    <w:rsid w:val="004E62AA"/>
    <w:rsid w:val="004E6F3C"/>
    <w:rsid w:val="004E7DE6"/>
    <w:rsid w:val="004F290F"/>
    <w:rsid w:val="004F79A4"/>
    <w:rsid w:val="005007EF"/>
    <w:rsid w:val="00500899"/>
    <w:rsid w:val="00500E22"/>
    <w:rsid w:val="00504237"/>
    <w:rsid w:val="00513361"/>
    <w:rsid w:val="005136C8"/>
    <w:rsid w:val="00515B08"/>
    <w:rsid w:val="00523EEC"/>
    <w:rsid w:val="0052585D"/>
    <w:rsid w:val="00525F3A"/>
    <w:rsid w:val="0053191A"/>
    <w:rsid w:val="00531CE5"/>
    <w:rsid w:val="005338D9"/>
    <w:rsid w:val="005370BB"/>
    <w:rsid w:val="005404EA"/>
    <w:rsid w:val="00540593"/>
    <w:rsid w:val="00546714"/>
    <w:rsid w:val="00547DCF"/>
    <w:rsid w:val="0055085F"/>
    <w:rsid w:val="00551484"/>
    <w:rsid w:val="0055331E"/>
    <w:rsid w:val="0055409E"/>
    <w:rsid w:val="0055427C"/>
    <w:rsid w:val="005571C1"/>
    <w:rsid w:val="00557D92"/>
    <w:rsid w:val="00561B5B"/>
    <w:rsid w:val="00563F64"/>
    <w:rsid w:val="00564287"/>
    <w:rsid w:val="00564B76"/>
    <w:rsid w:val="00567ED0"/>
    <w:rsid w:val="00573446"/>
    <w:rsid w:val="0058070E"/>
    <w:rsid w:val="00580B03"/>
    <w:rsid w:val="00582448"/>
    <w:rsid w:val="0058581F"/>
    <w:rsid w:val="005863E0"/>
    <w:rsid w:val="005927FE"/>
    <w:rsid w:val="00593434"/>
    <w:rsid w:val="00593CB1"/>
    <w:rsid w:val="0059439A"/>
    <w:rsid w:val="00595152"/>
    <w:rsid w:val="00596090"/>
    <w:rsid w:val="00597422"/>
    <w:rsid w:val="005A0FFB"/>
    <w:rsid w:val="005A1874"/>
    <w:rsid w:val="005A2C8D"/>
    <w:rsid w:val="005A5833"/>
    <w:rsid w:val="005A5FED"/>
    <w:rsid w:val="005A61B8"/>
    <w:rsid w:val="005A7872"/>
    <w:rsid w:val="005B5EB8"/>
    <w:rsid w:val="005B6129"/>
    <w:rsid w:val="005C06FE"/>
    <w:rsid w:val="005C10B2"/>
    <w:rsid w:val="005C1F36"/>
    <w:rsid w:val="005C2413"/>
    <w:rsid w:val="005C2618"/>
    <w:rsid w:val="005C35D9"/>
    <w:rsid w:val="005C35E6"/>
    <w:rsid w:val="005C7835"/>
    <w:rsid w:val="005C7AC8"/>
    <w:rsid w:val="005D0333"/>
    <w:rsid w:val="005D1592"/>
    <w:rsid w:val="005D1F14"/>
    <w:rsid w:val="005D23C4"/>
    <w:rsid w:val="005D35E4"/>
    <w:rsid w:val="005D3A1A"/>
    <w:rsid w:val="005D52A3"/>
    <w:rsid w:val="005D5468"/>
    <w:rsid w:val="005D771B"/>
    <w:rsid w:val="005E3C3C"/>
    <w:rsid w:val="005E458E"/>
    <w:rsid w:val="005E6F6F"/>
    <w:rsid w:val="005F1AFB"/>
    <w:rsid w:val="005F26E6"/>
    <w:rsid w:val="005F628D"/>
    <w:rsid w:val="005F6DA8"/>
    <w:rsid w:val="006002CB"/>
    <w:rsid w:val="00602395"/>
    <w:rsid w:val="00602D08"/>
    <w:rsid w:val="00603B2A"/>
    <w:rsid w:val="00605053"/>
    <w:rsid w:val="0060600E"/>
    <w:rsid w:val="00606399"/>
    <w:rsid w:val="00607C7A"/>
    <w:rsid w:val="00610B49"/>
    <w:rsid w:val="006137CD"/>
    <w:rsid w:val="0061440B"/>
    <w:rsid w:val="00615CB8"/>
    <w:rsid w:val="006164C3"/>
    <w:rsid w:val="0061686A"/>
    <w:rsid w:val="00616C6E"/>
    <w:rsid w:val="00616FFB"/>
    <w:rsid w:val="00621D4C"/>
    <w:rsid w:val="006222DF"/>
    <w:rsid w:val="00626415"/>
    <w:rsid w:val="00627DA9"/>
    <w:rsid w:val="00633CA1"/>
    <w:rsid w:val="0063616A"/>
    <w:rsid w:val="006363CE"/>
    <w:rsid w:val="0063755A"/>
    <w:rsid w:val="00640DA8"/>
    <w:rsid w:val="0064107E"/>
    <w:rsid w:val="00642071"/>
    <w:rsid w:val="0064284D"/>
    <w:rsid w:val="00643566"/>
    <w:rsid w:val="00643BBB"/>
    <w:rsid w:val="0064491C"/>
    <w:rsid w:val="006471F3"/>
    <w:rsid w:val="00653475"/>
    <w:rsid w:val="00653570"/>
    <w:rsid w:val="00653578"/>
    <w:rsid w:val="00661518"/>
    <w:rsid w:val="00663D22"/>
    <w:rsid w:val="0066432A"/>
    <w:rsid w:val="00667EB6"/>
    <w:rsid w:val="00673328"/>
    <w:rsid w:val="00675464"/>
    <w:rsid w:val="0068218F"/>
    <w:rsid w:val="00682781"/>
    <w:rsid w:val="00683A63"/>
    <w:rsid w:val="00692384"/>
    <w:rsid w:val="00692E38"/>
    <w:rsid w:val="00693C29"/>
    <w:rsid w:val="00695A7B"/>
    <w:rsid w:val="00695D19"/>
    <w:rsid w:val="00695F06"/>
    <w:rsid w:val="006A367B"/>
    <w:rsid w:val="006A3FE6"/>
    <w:rsid w:val="006A4CFF"/>
    <w:rsid w:val="006A612C"/>
    <w:rsid w:val="006A685C"/>
    <w:rsid w:val="006A738C"/>
    <w:rsid w:val="006B0354"/>
    <w:rsid w:val="006B1CD9"/>
    <w:rsid w:val="006B21AB"/>
    <w:rsid w:val="006B37BB"/>
    <w:rsid w:val="006B680B"/>
    <w:rsid w:val="006B708C"/>
    <w:rsid w:val="006B7D3C"/>
    <w:rsid w:val="006C26FA"/>
    <w:rsid w:val="006C2C80"/>
    <w:rsid w:val="006C3154"/>
    <w:rsid w:val="006C3605"/>
    <w:rsid w:val="006C416B"/>
    <w:rsid w:val="006C4D3C"/>
    <w:rsid w:val="006C6DC9"/>
    <w:rsid w:val="006D11EB"/>
    <w:rsid w:val="006D1B37"/>
    <w:rsid w:val="006D1B40"/>
    <w:rsid w:val="006D2BC6"/>
    <w:rsid w:val="006D2E8F"/>
    <w:rsid w:val="006D3D3C"/>
    <w:rsid w:val="006D4125"/>
    <w:rsid w:val="006D4B64"/>
    <w:rsid w:val="006D6C76"/>
    <w:rsid w:val="006D6E54"/>
    <w:rsid w:val="006D7B21"/>
    <w:rsid w:val="006E00E5"/>
    <w:rsid w:val="006E245F"/>
    <w:rsid w:val="006E3CD6"/>
    <w:rsid w:val="006E5230"/>
    <w:rsid w:val="006E5AB7"/>
    <w:rsid w:val="006E7CF9"/>
    <w:rsid w:val="006F0FC9"/>
    <w:rsid w:val="006F157E"/>
    <w:rsid w:val="006F3AEF"/>
    <w:rsid w:val="006F464E"/>
    <w:rsid w:val="006F4800"/>
    <w:rsid w:val="006F5983"/>
    <w:rsid w:val="006F5BA8"/>
    <w:rsid w:val="006F6A4A"/>
    <w:rsid w:val="00701B89"/>
    <w:rsid w:val="0070244F"/>
    <w:rsid w:val="00703EDD"/>
    <w:rsid w:val="0070411B"/>
    <w:rsid w:val="00706541"/>
    <w:rsid w:val="0070749E"/>
    <w:rsid w:val="00712600"/>
    <w:rsid w:val="00713264"/>
    <w:rsid w:val="00715A9D"/>
    <w:rsid w:val="007161FD"/>
    <w:rsid w:val="00716409"/>
    <w:rsid w:val="00716AB5"/>
    <w:rsid w:val="00720B3A"/>
    <w:rsid w:val="0072306A"/>
    <w:rsid w:val="007247D1"/>
    <w:rsid w:val="00725975"/>
    <w:rsid w:val="00727104"/>
    <w:rsid w:val="00727C42"/>
    <w:rsid w:val="00731CB8"/>
    <w:rsid w:val="00733AAB"/>
    <w:rsid w:val="0073757E"/>
    <w:rsid w:val="0074027C"/>
    <w:rsid w:val="00740BD9"/>
    <w:rsid w:val="00740E2A"/>
    <w:rsid w:val="00744203"/>
    <w:rsid w:val="00746339"/>
    <w:rsid w:val="00750120"/>
    <w:rsid w:val="007527B3"/>
    <w:rsid w:val="00753F67"/>
    <w:rsid w:val="007546A8"/>
    <w:rsid w:val="007570AA"/>
    <w:rsid w:val="0075736A"/>
    <w:rsid w:val="00757E6F"/>
    <w:rsid w:val="0076272F"/>
    <w:rsid w:val="007640CF"/>
    <w:rsid w:val="0076433E"/>
    <w:rsid w:val="00764422"/>
    <w:rsid w:val="00765672"/>
    <w:rsid w:val="007659DC"/>
    <w:rsid w:val="007710CE"/>
    <w:rsid w:val="007717BC"/>
    <w:rsid w:val="00771AA9"/>
    <w:rsid w:val="0077275F"/>
    <w:rsid w:val="0077321D"/>
    <w:rsid w:val="00776A74"/>
    <w:rsid w:val="0078074C"/>
    <w:rsid w:val="007818FF"/>
    <w:rsid w:val="00782C52"/>
    <w:rsid w:val="00782CA1"/>
    <w:rsid w:val="007862CA"/>
    <w:rsid w:val="007874D3"/>
    <w:rsid w:val="007926B6"/>
    <w:rsid w:val="00794964"/>
    <w:rsid w:val="00795D28"/>
    <w:rsid w:val="00796160"/>
    <w:rsid w:val="007966D5"/>
    <w:rsid w:val="007A1295"/>
    <w:rsid w:val="007A2304"/>
    <w:rsid w:val="007A3523"/>
    <w:rsid w:val="007A5115"/>
    <w:rsid w:val="007A514E"/>
    <w:rsid w:val="007B0CB8"/>
    <w:rsid w:val="007B0D14"/>
    <w:rsid w:val="007B2349"/>
    <w:rsid w:val="007B49A8"/>
    <w:rsid w:val="007B54E8"/>
    <w:rsid w:val="007B6B0B"/>
    <w:rsid w:val="007C00A8"/>
    <w:rsid w:val="007C05D9"/>
    <w:rsid w:val="007C0818"/>
    <w:rsid w:val="007C2BB9"/>
    <w:rsid w:val="007C4A2C"/>
    <w:rsid w:val="007C5A4B"/>
    <w:rsid w:val="007C72F8"/>
    <w:rsid w:val="007D1329"/>
    <w:rsid w:val="007D207A"/>
    <w:rsid w:val="007D21EF"/>
    <w:rsid w:val="007D4CEB"/>
    <w:rsid w:val="007D5A3D"/>
    <w:rsid w:val="007D5D00"/>
    <w:rsid w:val="007D5DBD"/>
    <w:rsid w:val="007D792A"/>
    <w:rsid w:val="007E02D0"/>
    <w:rsid w:val="007E1AE0"/>
    <w:rsid w:val="007E20B4"/>
    <w:rsid w:val="007E21C7"/>
    <w:rsid w:val="007E2C20"/>
    <w:rsid w:val="007E30FB"/>
    <w:rsid w:val="007E4FBD"/>
    <w:rsid w:val="007E575F"/>
    <w:rsid w:val="007E6EEC"/>
    <w:rsid w:val="007E72BE"/>
    <w:rsid w:val="007F0E0E"/>
    <w:rsid w:val="007F2285"/>
    <w:rsid w:val="007F3832"/>
    <w:rsid w:val="007F3BC4"/>
    <w:rsid w:val="007F4B2A"/>
    <w:rsid w:val="007F7BB4"/>
    <w:rsid w:val="007F7FCF"/>
    <w:rsid w:val="00802DE5"/>
    <w:rsid w:val="008030A7"/>
    <w:rsid w:val="008031EE"/>
    <w:rsid w:val="00803416"/>
    <w:rsid w:val="008044F0"/>
    <w:rsid w:val="00804932"/>
    <w:rsid w:val="0080534B"/>
    <w:rsid w:val="00805990"/>
    <w:rsid w:val="00811296"/>
    <w:rsid w:val="00813504"/>
    <w:rsid w:val="0081453D"/>
    <w:rsid w:val="0081571A"/>
    <w:rsid w:val="008159AE"/>
    <w:rsid w:val="00821C34"/>
    <w:rsid w:val="00830754"/>
    <w:rsid w:val="00833CEA"/>
    <w:rsid w:val="0083474D"/>
    <w:rsid w:val="00836069"/>
    <w:rsid w:val="008364AD"/>
    <w:rsid w:val="00841ACE"/>
    <w:rsid w:val="00842DD6"/>
    <w:rsid w:val="00842F7B"/>
    <w:rsid w:val="0084457B"/>
    <w:rsid w:val="00844763"/>
    <w:rsid w:val="00845BEB"/>
    <w:rsid w:val="00845D60"/>
    <w:rsid w:val="008505BF"/>
    <w:rsid w:val="00856B90"/>
    <w:rsid w:val="00856EAF"/>
    <w:rsid w:val="00856F17"/>
    <w:rsid w:val="0085715B"/>
    <w:rsid w:val="008632D4"/>
    <w:rsid w:val="008634DC"/>
    <w:rsid w:val="00867A04"/>
    <w:rsid w:val="00870D24"/>
    <w:rsid w:val="008718BB"/>
    <w:rsid w:val="00872B5E"/>
    <w:rsid w:val="00875CC9"/>
    <w:rsid w:val="008760E2"/>
    <w:rsid w:val="0087666B"/>
    <w:rsid w:val="008811F4"/>
    <w:rsid w:val="00883223"/>
    <w:rsid w:val="0088472F"/>
    <w:rsid w:val="008861C1"/>
    <w:rsid w:val="00886341"/>
    <w:rsid w:val="008910CA"/>
    <w:rsid w:val="00892A33"/>
    <w:rsid w:val="00894D1D"/>
    <w:rsid w:val="00895C37"/>
    <w:rsid w:val="008A0694"/>
    <w:rsid w:val="008A1A8F"/>
    <w:rsid w:val="008A1FF3"/>
    <w:rsid w:val="008A3CD1"/>
    <w:rsid w:val="008A4415"/>
    <w:rsid w:val="008B362F"/>
    <w:rsid w:val="008B5876"/>
    <w:rsid w:val="008C08E7"/>
    <w:rsid w:val="008C4F78"/>
    <w:rsid w:val="008C6008"/>
    <w:rsid w:val="008C6113"/>
    <w:rsid w:val="008C61CD"/>
    <w:rsid w:val="008C6A46"/>
    <w:rsid w:val="008D1D35"/>
    <w:rsid w:val="008D228F"/>
    <w:rsid w:val="008D499F"/>
    <w:rsid w:val="008E0B0D"/>
    <w:rsid w:val="008E19F7"/>
    <w:rsid w:val="008E2F8D"/>
    <w:rsid w:val="008E4238"/>
    <w:rsid w:val="008E4787"/>
    <w:rsid w:val="008E6152"/>
    <w:rsid w:val="008E7630"/>
    <w:rsid w:val="008E78DB"/>
    <w:rsid w:val="008F3E08"/>
    <w:rsid w:val="008F434E"/>
    <w:rsid w:val="008F5AA2"/>
    <w:rsid w:val="00901B90"/>
    <w:rsid w:val="00901C4E"/>
    <w:rsid w:val="00901CF6"/>
    <w:rsid w:val="009051A3"/>
    <w:rsid w:val="00905249"/>
    <w:rsid w:val="009073C1"/>
    <w:rsid w:val="0091114E"/>
    <w:rsid w:val="009147DD"/>
    <w:rsid w:val="00914DA5"/>
    <w:rsid w:val="00916092"/>
    <w:rsid w:val="00916A2A"/>
    <w:rsid w:val="00917443"/>
    <w:rsid w:val="0092014B"/>
    <w:rsid w:val="00920C00"/>
    <w:rsid w:val="009214AB"/>
    <w:rsid w:val="0092150B"/>
    <w:rsid w:val="009218FB"/>
    <w:rsid w:val="00921C2C"/>
    <w:rsid w:val="0092244F"/>
    <w:rsid w:val="00924810"/>
    <w:rsid w:val="00924F78"/>
    <w:rsid w:val="00925B74"/>
    <w:rsid w:val="00927CF6"/>
    <w:rsid w:val="009300CB"/>
    <w:rsid w:val="00930557"/>
    <w:rsid w:val="00931A97"/>
    <w:rsid w:val="009324DA"/>
    <w:rsid w:val="00932ABA"/>
    <w:rsid w:val="00934094"/>
    <w:rsid w:val="00936692"/>
    <w:rsid w:val="00937218"/>
    <w:rsid w:val="009376F1"/>
    <w:rsid w:val="00937B81"/>
    <w:rsid w:val="00947E7D"/>
    <w:rsid w:val="009511DD"/>
    <w:rsid w:val="00951726"/>
    <w:rsid w:val="00954892"/>
    <w:rsid w:val="00954FD1"/>
    <w:rsid w:val="0095681A"/>
    <w:rsid w:val="00957AD5"/>
    <w:rsid w:val="00960BDB"/>
    <w:rsid w:val="00960D19"/>
    <w:rsid w:val="009629C2"/>
    <w:rsid w:val="009630E1"/>
    <w:rsid w:val="009639F3"/>
    <w:rsid w:val="00964F70"/>
    <w:rsid w:val="00965B6D"/>
    <w:rsid w:val="00966752"/>
    <w:rsid w:val="009668B9"/>
    <w:rsid w:val="00971642"/>
    <w:rsid w:val="009719A2"/>
    <w:rsid w:val="00973992"/>
    <w:rsid w:val="00975963"/>
    <w:rsid w:val="0097639B"/>
    <w:rsid w:val="009764DE"/>
    <w:rsid w:val="009806EB"/>
    <w:rsid w:val="00981852"/>
    <w:rsid w:val="009833CA"/>
    <w:rsid w:val="00983F7F"/>
    <w:rsid w:val="009874F5"/>
    <w:rsid w:val="00991066"/>
    <w:rsid w:val="009929DC"/>
    <w:rsid w:val="00993800"/>
    <w:rsid w:val="009977E0"/>
    <w:rsid w:val="009A0150"/>
    <w:rsid w:val="009A11ED"/>
    <w:rsid w:val="009A2110"/>
    <w:rsid w:val="009A4DFD"/>
    <w:rsid w:val="009B009F"/>
    <w:rsid w:val="009B13EB"/>
    <w:rsid w:val="009B20D8"/>
    <w:rsid w:val="009B23F2"/>
    <w:rsid w:val="009B751A"/>
    <w:rsid w:val="009C0707"/>
    <w:rsid w:val="009C265D"/>
    <w:rsid w:val="009D03EF"/>
    <w:rsid w:val="009D0C9A"/>
    <w:rsid w:val="009D1B2F"/>
    <w:rsid w:val="009D565B"/>
    <w:rsid w:val="009D7BFD"/>
    <w:rsid w:val="009E0F23"/>
    <w:rsid w:val="009E20F3"/>
    <w:rsid w:val="009E2A14"/>
    <w:rsid w:val="009E30BC"/>
    <w:rsid w:val="009E418A"/>
    <w:rsid w:val="009E4645"/>
    <w:rsid w:val="009E5770"/>
    <w:rsid w:val="009E68FC"/>
    <w:rsid w:val="009F0D01"/>
    <w:rsid w:val="009F4DFB"/>
    <w:rsid w:val="009F663A"/>
    <w:rsid w:val="00A06802"/>
    <w:rsid w:val="00A07C86"/>
    <w:rsid w:val="00A07CC1"/>
    <w:rsid w:val="00A11249"/>
    <w:rsid w:val="00A11AA5"/>
    <w:rsid w:val="00A12E80"/>
    <w:rsid w:val="00A1382B"/>
    <w:rsid w:val="00A1452D"/>
    <w:rsid w:val="00A150EB"/>
    <w:rsid w:val="00A15374"/>
    <w:rsid w:val="00A1680F"/>
    <w:rsid w:val="00A22735"/>
    <w:rsid w:val="00A22C1D"/>
    <w:rsid w:val="00A25F4D"/>
    <w:rsid w:val="00A30240"/>
    <w:rsid w:val="00A32001"/>
    <w:rsid w:val="00A335C1"/>
    <w:rsid w:val="00A3536B"/>
    <w:rsid w:val="00A37758"/>
    <w:rsid w:val="00A409C8"/>
    <w:rsid w:val="00A40E55"/>
    <w:rsid w:val="00A40E8A"/>
    <w:rsid w:val="00A41210"/>
    <w:rsid w:val="00A435D6"/>
    <w:rsid w:val="00A43EDA"/>
    <w:rsid w:val="00A45C45"/>
    <w:rsid w:val="00A45F4E"/>
    <w:rsid w:val="00A46C20"/>
    <w:rsid w:val="00A47A46"/>
    <w:rsid w:val="00A47E58"/>
    <w:rsid w:val="00A520EF"/>
    <w:rsid w:val="00A5229D"/>
    <w:rsid w:val="00A52D12"/>
    <w:rsid w:val="00A52D35"/>
    <w:rsid w:val="00A53CAD"/>
    <w:rsid w:val="00A56DFB"/>
    <w:rsid w:val="00A5783A"/>
    <w:rsid w:val="00A60DDA"/>
    <w:rsid w:val="00A6157E"/>
    <w:rsid w:val="00A6207B"/>
    <w:rsid w:val="00A63DDA"/>
    <w:rsid w:val="00A64222"/>
    <w:rsid w:val="00A65826"/>
    <w:rsid w:val="00A65BE1"/>
    <w:rsid w:val="00A679E0"/>
    <w:rsid w:val="00A7035A"/>
    <w:rsid w:val="00A70C7F"/>
    <w:rsid w:val="00A7189C"/>
    <w:rsid w:val="00A718A5"/>
    <w:rsid w:val="00A744B7"/>
    <w:rsid w:val="00A80881"/>
    <w:rsid w:val="00A8123E"/>
    <w:rsid w:val="00A82D72"/>
    <w:rsid w:val="00A8599E"/>
    <w:rsid w:val="00A87B09"/>
    <w:rsid w:val="00A87C50"/>
    <w:rsid w:val="00A9466F"/>
    <w:rsid w:val="00A96E41"/>
    <w:rsid w:val="00A973AB"/>
    <w:rsid w:val="00A97F1D"/>
    <w:rsid w:val="00AA08AB"/>
    <w:rsid w:val="00AA0F3A"/>
    <w:rsid w:val="00AA3CEB"/>
    <w:rsid w:val="00AA4816"/>
    <w:rsid w:val="00AA4F23"/>
    <w:rsid w:val="00AA62A4"/>
    <w:rsid w:val="00AA7639"/>
    <w:rsid w:val="00AB1C5B"/>
    <w:rsid w:val="00AB33B7"/>
    <w:rsid w:val="00AB7309"/>
    <w:rsid w:val="00AB7465"/>
    <w:rsid w:val="00AC01EB"/>
    <w:rsid w:val="00AC04EF"/>
    <w:rsid w:val="00AC3AE3"/>
    <w:rsid w:val="00AC43F0"/>
    <w:rsid w:val="00AC5170"/>
    <w:rsid w:val="00AC5772"/>
    <w:rsid w:val="00AC5B09"/>
    <w:rsid w:val="00AC7597"/>
    <w:rsid w:val="00AD3E72"/>
    <w:rsid w:val="00AD4AFA"/>
    <w:rsid w:val="00AD5FCB"/>
    <w:rsid w:val="00AD619E"/>
    <w:rsid w:val="00AD6B1B"/>
    <w:rsid w:val="00AE003C"/>
    <w:rsid w:val="00AE0101"/>
    <w:rsid w:val="00AE1449"/>
    <w:rsid w:val="00AE229B"/>
    <w:rsid w:val="00AE341A"/>
    <w:rsid w:val="00AE354F"/>
    <w:rsid w:val="00AE64C2"/>
    <w:rsid w:val="00AF2A7F"/>
    <w:rsid w:val="00AF3C4B"/>
    <w:rsid w:val="00AF6A3E"/>
    <w:rsid w:val="00B00EBF"/>
    <w:rsid w:val="00B02198"/>
    <w:rsid w:val="00B035E3"/>
    <w:rsid w:val="00B04228"/>
    <w:rsid w:val="00B0659A"/>
    <w:rsid w:val="00B06FBA"/>
    <w:rsid w:val="00B12307"/>
    <w:rsid w:val="00B12396"/>
    <w:rsid w:val="00B12BBB"/>
    <w:rsid w:val="00B13A7F"/>
    <w:rsid w:val="00B13CDD"/>
    <w:rsid w:val="00B15799"/>
    <w:rsid w:val="00B1580E"/>
    <w:rsid w:val="00B166EB"/>
    <w:rsid w:val="00B2427F"/>
    <w:rsid w:val="00B24484"/>
    <w:rsid w:val="00B24CF8"/>
    <w:rsid w:val="00B31862"/>
    <w:rsid w:val="00B34C59"/>
    <w:rsid w:val="00B361E6"/>
    <w:rsid w:val="00B36ED2"/>
    <w:rsid w:val="00B40DDF"/>
    <w:rsid w:val="00B411C8"/>
    <w:rsid w:val="00B429BB"/>
    <w:rsid w:val="00B4371D"/>
    <w:rsid w:val="00B43EC8"/>
    <w:rsid w:val="00B44DC1"/>
    <w:rsid w:val="00B50DAB"/>
    <w:rsid w:val="00B536A6"/>
    <w:rsid w:val="00B540D6"/>
    <w:rsid w:val="00B5482E"/>
    <w:rsid w:val="00B55832"/>
    <w:rsid w:val="00B61501"/>
    <w:rsid w:val="00B61AFF"/>
    <w:rsid w:val="00B649A3"/>
    <w:rsid w:val="00B650FF"/>
    <w:rsid w:val="00B669E3"/>
    <w:rsid w:val="00B677FF"/>
    <w:rsid w:val="00B704C9"/>
    <w:rsid w:val="00B7101C"/>
    <w:rsid w:val="00B7226C"/>
    <w:rsid w:val="00B72482"/>
    <w:rsid w:val="00B7312E"/>
    <w:rsid w:val="00B74186"/>
    <w:rsid w:val="00B7586C"/>
    <w:rsid w:val="00B8120E"/>
    <w:rsid w:val="00B81F88"/>
    <w:rsid w:val="00B83EF5"/>
    <w:rsid w:val="00B85D2C"/>
    <w:rsid w:val="00B87763"/>
    <w:rsid w:val="00B878F0"/>
    <w:rsid w:val="00B91B87"/>
    <w:rsid w:val="00B92684"/>
    <w:rsid w:val="00B92EF3"/>
    <w:rsid w:val="00B93288"/>
    <w:rsid w:val="00B93C80"/>
    <w:rsid w:val="00B94211"/>
    <w:rsid w:val="00B952F1"/>
    <w:rsid w:val="00B95648"/>
    <w:rsid w:val="00B96B40"/>
    <w:rsid w:val="00BA02F9"/>
    <w:rsid w:val="00BA033E"/>
    <w:rsid w:val="00BA1473"/>
    <w:rsid w:val="00BA2FB6"/>
    <w:rsid w:val="00BA71E8"/>
    <w:rsid w:val="00BA7C4D"/>
    <w:rsid w:val="00BB11DB"/>
    <w:rsid w:val="00BB19D4"/>
    <w:rsid w:val="00BB47F9"/>
    <w:rsid w:val="00BB5AE1"/>
    <w:rsid w:val="00BB5C97"/>
    <w:rsid w:val="00BB6DBE"/>
    <w:rsid w:val="00BB712D"/>
    <w:rsid w:val="00BC1553"/>
    <w:rsid w:val="00BC23BA"/>
    <w:rsid w:val="00BC3388"/>
    <w:rsid w:val="00BC4934"/>
    <w:rsid w:val="00BD065A"/>
    <w:rsid w:val="00BD2183"/>
    <w:rsid w:val="00BD45F2"/>
    <w:rsid w:val="00BD60BE"/>
    <w:rsid w:val="00BE0CE7"/>
    <w:rsid w:val="00BE21F0"/>
    <w:rsid w:val="00BE303B"/>
    <w:rsid w:val="00BE3AA5"/>
    <w:rsid w:val="00BE4D11"/>
    <w:rsid w:val="00BE519D"/>
    <w:rsid w:val="00BE5AC6"/>
    <w:rsid w:val="00BE6742"/>
    <w:rsid w:val="00BF13BC"/>
    <w:rsid w:val="00BF1B9F"/>
    <w:rsid w:val="00BF2037"/>
    <w:rsid w:val="00BF2258"/>
    <w:rsid w:val="00BF414F"/>
    <w:rsid w:val="00BF4A11"/>
    <w:rsid w:val="00BF4F13"/>
    <w:rsid w:val="00BF541E"/>
    <w:rsid w:val="00BF5BF9"/>
    <w:rsid w:val="00BF695B"/>
    <w:rsid w:val="00C02593"/>
    <w:rsid w:val="00C13B23"/>
    <w:rsid w:val="00C14AE4"/>
    <w:rsid w:val="00C26B91"/>
    <w:rsid w:val="00C3139D"/>
    <w:rsid w:val="00C330E5"/>
    <w:rsid w:val="00C34E72"/>
    <w:rsid w:val="00C3691E"/>
    <w:rsid w:val="00C40114"/>
    <w:rsid w:val="00C416CE"/>
    <w:rsid w:val="00C42174"/>
    <w:rsid w:val="00C4243B"/>
    <w:rsid w:val="00C516C7"/>
    <w:rsid w:val="00C51C2D"/>
    <w:rsid w:val="00C52402"/>
    <w:rsid w:val="00C5398F"/>
    <w:rsid w:val="00C539E1"/>
    <w:rsid w:val="00C55B61"/>
    <w:rsid w:val="00C64FBF"/>
    <w:rsid w:val="00C65F50"/>
    <w:rsid w:val="00C6748F"/>
    <w:rsid w:val="00C70962"/>
    <w:rsid w:val="00C71335"/>
    <w:rsid w:val="00C71939"/>
    <w:rsid w:val="00C73C2D"/>
    <w:rsid w:val="00C73F47"/>
    <w:rsid w:val="00C74130"/>
    <w:rsid w:val="00C763F7"/>
    <w:rsid w:val="00C8218E"/>
    <w:rsid w:val="00C84355"/>
    <w:rsid w:val="00C9221A"/>
    <w:rsid w:val="00C934F0"/>
    <w:rsid w:val="00C93A2E"/>
    <w:rsid w:val="00C95339"/>
    <w:rsid w:val="00C978E7"/>
    <w:rsid w:val="00C97D94"/>
    <w:rsid w:val="00CA2BBD"/>
    <w:rsid w:val="00CA4570"/>
    <w:rsid w:val="00CA6197"/>
    <w:rsid w:val="00CA6DD1"/>
    <w:rsid w:val="00CB1C23"/>
    <w:rsid w:val="00CB21AE"/>
    <w:rsid w:val="00CB2442"/>
    <w:rsid w:val="00CB61F0"/>
    <w:rsid w:val="00CB641F"/>
    <w:rsid w:val="00CB6F8C"/>
    <w:rsid w:val="00CB715F"/>
    <w:rsid w:val="00CB73EA"/>
    <w:rsid w:val="00CC1E0F"/>
    <w:rsid w:val="00CC2421"/>
    <w:rsid w:val="00CC3BAB"/>
    <w:rsid w:val="00CC6F4B"/>
    <w:rsid w:val="00CC7D94"/>
    <w:rsid w:val="00CD0066"/>
    <w:rsid w:val="00CD1651"/>
    <w:rsid w:val="00CD1886"/>
    <w:rsid w:val="00CD1A5C"/>
    <w:rsid w:val="00CD320F"/>
    <w:rsid w:val="00CD3EDB"/>
    <w:rsid w:val="00CD421F"/>
    <w:rsid w:val="00CD4279"/>
    <w:rsid w:val="00CD474B"/>
    <w:rsid w:val="00CD7598"/>
    <w:rsid w:val="00CD7858"/>
    <w:rsid w:val="00CE0CFB"/>
    <w:rsid w:val="00CE19A6"/>
    <w:rsid w:val="00CE1F19"/>
    <w:rsid w:val="00CE29E3"/>
    <w:rsid w:val="00CE371F"/>
    <w:rsid w:val="00CE4348"/>
    <w:rsid w:val="00CE5DE8"/>
    <w:rsid w:val="00CE6FA6"/>
    <w:rsid w:val="00CF128D"/>
    <w:rsid w:val="00CF19BE"/>
    <w:rsid w:val="00CF4DBA"/>
    <w:rsid w:val="00CF5765"/>
    <w:rsid w:val="00CF76DF"/>
    <w:rsid w:val="00CF79C2"/>
    <w:rsid w:val="00CF7A59"/>
    <w:rsid w:val="00CF7C30"/>
    <w:rsid w:val="00D022C8"/>
    <w:rsid w:val="00D02A51"/>
    <w:rsid w:val="00D06DA4"/>
    <w:rsid w:val="00D16E23"/>
    <w:rsid w:val="00D24AA2"/>
    <w:rsid w:val="00D268F2"/>
    <w:rsid w:val="00D27304"/>
    <w:rsid w:val="00D316C2"/>
    <w:rsid w:val="00D33128"/>
    <w:rsid w:val="00D353DE"/>
    <w:rsid w:val="00D35987"/>
    <w:rsid w:val="00D417AC"/>
    <w:rsid w:val="00D43DA7"/>
    <w:rsid w:val="00D50690"/>
    <w:rsid w:val="00D50A06"/>
    <w:rsid w:val="00D5281D"/>
    <w:rsid w:val="00D531FB"/>
    <w:rsid w:val="00D54447"/>
    <w:rsid w:val="00D61452"/>
    <w:rsid w:val="00D61540"/>
    <w:rsid w:val="00D62D89"/>
    <w:rsid w:val="00D63784"/>
    <w:rsid w:val="00D63A09"/>
    <w:rsid w:val="00D6575B"/>
    <w:rsid w:val="00D658AB"/>
    <w:rsid w:val="00D665A2"/>
    <w:rsid w:val="00D6679A"/>
    <w:rsid w:val="00D67297"/>
    <w:rsid w:val="00D67A48"/>
    <w:rsid w:val="00D67DAB"/>
    <w:rsid w:val="00D7048F"/>
    <w:rsid w:val="00D72293"/>
    <w:rsid w:val="00D7412A"/>
    <w:rsid w:val="00D8120D"/>
    <w:rsid w:val="00D8377A"/>
    <w:rsid w:val="00D8560D"/>
    <w:rsid w:val="00D86432"/>
    <w:rsid w:val="00D87AB9"/>
    <w:rsid w:val="00D90830"/>
    <w:rsid w:val="00D90B9B"/>
    <w:rsid w:val="00D91264"/>
    <w:rsid w:val="00D918DE"/>
    <w:rsid w:val="00D926DF"/>
    <w:rsid w:val="00D944BC"/>
    <w:rsid w:val="00D95E8B"/>
    <w:rsid w:val="00DA10D0"/>
    <w:rsid w:val="00DA33A6"/>
    <w:rsid w:val="00DA3DBB"/>
    <w:rsid w:val="00DA7FC8"/>
    <w:rsid w:val="00DB0CDB"/>
    <w:rsid w:val="00DB270E"/>
    <w:rsid w:val="00DB3704"/>
    <w:rsid w:val="00DB72D3"/>
    <w:rsid w:val="00DC0174"/>
    <w:rsid w:val="00DC01DA"/>
    <w:rsid w:val="00DC063E"/>
    <w:rsid w:val="00DC10B3"/>
    <w:rsid w:val="00DC2767"/>
    <w:rsid w:val="00DC28F3"/>
    <w:rsid w:val="00DC373A"/>
    <w:rsid w:val="00DC6144"/>
    <w:rsid w:val="00DC6FAA"/>
    <w:rsid w:val="00DD0176"/>
    <w:rsid w:val="00DD0336"/>
    <w:rsid w:val="00DD1C76"/>
    <w:rsid w:val="00DD200E"/>
    <w:rsid w:val="00DD21A2"/>
    <w:rsid w:val="00DD2217"/>
    <w:rsid w:val="00DE072B"/>
    <w:rsid w:val="00DE4037"/>
    <w:rsid w:val="00DE4FC6"/>
    <w:rsid w:val="00DE5236"/>
    <w:rsid w:val="00DE5483"/>
    <w:rsid w:val="00DE64AC"/>
    <w:rsid w:val="00DE7EE5"/>
    <w:rsid w:val="00DF04D3"/>
    <w:rsid w:val="00DF07C8"/>
    <w:rsid w:val="00DF2D63"/>
    <w:rsid w:val="00DF3FC5"/>
    <w:rsid w:val="00E015E3"/>
    <w:rsid w:val="00E01BB9"/>
    <w:rsid w:val="00E02D9F"/>
    <w:rsid w:val="00E030E6"/>
    <w:rsid w:val="00E04DBC"/>
    <w:rsid w:val="00E04E46"/>
    <w:rsid w:val="00E10DFE"/>
    <w:rsid w:val="00E12821"/>
    <w:rsid w:val="00E167EA"/>
    <w:rsid w:val="00E17A04"/>
    <w:rsid w:val="00E201FB"/>
    <w:rsid w:val="00E21801"/>
    <w:rsid w:val="00E232D4"/>
    <w:rsid w:val="00E2593E"/>
    <w:rsid w:val="00E259DA"/>
    <w:rsid w:val="00E27B5F"/>
    <w:rsid w:val="00E3177C"/>
    <w:rsid w:val="00E31BB1"/>
    <w:rsid w:val="00E33B5B"/>
    <w:rsid w:val="00E359FB"/>
    <w:rsid w:val="00E40032"/>
    <w:rsid w:val="00E418C1"/>
    <w:rsid w:val="00E42314"/>
    <w:rsid w:val="00E425BA"/>
    <w:rsid w:val="00E45501"/>
    <w:rsid w:val="00E4615A"/>
    <w:rsid w:val="00E4648E"/>
    <w:rsid w:val="00E50AA3"/>
    <w:rsid w:val="00E515E5"/>
    <w:rsid w:val="00E51CB6"/>
    <w:rsid w:val="00E52825"/>
    <w:rsid w:val="00E55EBC"/>
    <w:rsid w:val="00E60CD5"/>
    <w:rsid w:val="00E62A0F"/>
    <w:rsid w:val="00E67A7C"/>
    <w:rsid w:val="00E73F9A"/>
    <w:rsid w:val="00E74356"/>
    <w:rsid w:val="00E7527A"/>
    <w:rsid w:val="00E758F6"/>
    <w:rsid w:val="00E76A24"/>
    <w:rsid w:val="00E77CC4"/>
    <w:rsid w:val="00E82DFF"/>
    <w:rsid w:val="00E84B3B"/>
    <w:rsid w:val="00E944E3"/>
    <w:rsid w:val="00E956E2"/>
    <w:rsid w:val="00EA047A"/>
    <w:rsid w:val="00EA1AA6"/>
    <w:rsid w:val="00EA21A4"/>
    <w:rsid w:val="00EA23A4"/>
    <w:rsid w:val="00EA67AA"/>
    <w:rsid w:val="00EA6C54"/>
    <w:rsid w:val="00EB03FC"/>
    <w:rsid w:val="00EB04E0"/>
    <w:rsid w:val="00EB0901"/>
    <w:rsid w:val="00EB11C0"/>
    <w:rsid w:val="00EB1440"/>
    <w:rsid w:val="00EB21DF"/>
    <w:rsid w:val="00EB3FE4"/>
    <w:rsid w:val="00EB63DE"/>
    <w:rsid w:val="00EB6512"/>
    <w:rsid w:val="00EB667A"/>
    <w:rsid w:val="00EB66C3"/>
    <w:rsid w:val="00EB731B"/>
    <w:rsid w:val="00EC0752"/>
    <w:rsid w:val="00EC2EB5"/>
    <w:rsid w:val="00EC30F9"/>
    <w:rsid w:val="00EC50D5"/>
    <w:rsid w:val="00EC6621"/>
    <w:rsid w:val="00ED2DB2"/>
    <w:rsid w:val="00ED2DF4"/>
    <w:rsid w:val="00ED60E3"/>
    <w:rsid w:val="00EE0C7F"/>
    <w:rsid w:val="00EE1C24"/>
    <w:rsid w:val="00EE3086"/>
    <w:rsid w:val="00EE43EB"/>
    <w:rsid w:val="00EE5D89"/>
    <w:rsid w:val="00EE7358"/>
    <w:rsid w:val="00EF12A4"/>
    <w:rsid w:val="00EF2789"/>
    <w:rsid w:val="00EF4887"/>
    <w:rsid w:val="00EF4B4D"/>
    <w:rsid w:val="00EF662D"/>
    <w:rsid w:val="00EF7579"/>
    <w:rsid w:val="00EF7C6B"/>
    <w:rsid w:val="00F003E5"/>
    <w:rsid w:val="00F00715"/>
    <w:rsid w:val="00F0113C"/>
    <w:rsid w:val="00F018DE"/>
    <w:rsid w:val="00F02FC2"/>
    <w:rsid w:val="00F042E4"/>
    <w:rsid w:val="00F05AD1"/>
    <w:rsid w:val="00F06704"/>
    <w:rsid w:val="00F06EBF"/>
    <w:rsid w:val="00F11D6B"/>
    <w:rsid w:val="00F14648"/>
    <w:rsid w:val="00F16FDC"/>
    <w:rsid w:val="00F26614"/>
    <w:rsid w:val="00F32B74"/>
    <w:rsid w:val="00F34094"/>
    <w:rsid w:val="00F345D1"/>
    <w:rsid w:val="00F36328"/>
    <w:rsid w:val="00F37251"/>
    <w:rsid w:val="00F414F5"/>
    <w:rsid w:val="00F461D4"/>
    <w:rsid w:val="00F4719C"/>
    <w:rsid w:val="00F477E7"/>
    <w:rsid w:val="00F5101E"/>
    <w:rsid w:val="00F53366"/>
    <w:rsid w:val="00F544C5"/>
    <w:rsid w:val="00F56B22"/>
    <w:rsid w:val="00F57938"/>
    <w:rsid w:val="00F57C1B"/>
    <w:rsid w:val="00F6016C"/>
    <w:rsid w:val="00F60358"/>
    <w:rsid w:val="00F60FDD"/>
    <w:rsid w:val="00F61A63"/>
    <w:rsid w:val="00F61D1D"/>
    <w:rsid w:val="00F6209F"/>
    <w:rsid w:val="00F639B4"/>
    <w:rsid w:val="00F64287"/>
    <w:rsid w:val="00F643B7"/>
    <w:rsid w:val="00F67938"/>
    <w:rsid w:val="00F700D3"/>
    <w:rsid w:val="00F70D63"/>
    <w:rsid w:val="00F71B4C"/>
    <w:rsid w:val="00F7308B"/>
    <w:rsid w:val="00F73497"/>
    <w:rsid w:val="00F73800"/>
    <w:rsid w:val="00F73CB9"/>
    <w:rsid w:val="00F754D4"/>
    <w:rsid w:val="00F75CF3"/>
    <w:rsid w:val="00F80CC0"/>
    <w:rsid w:val="00F815EE"/>
    <w:rsid w:val="00F819A0"/>
    <w:rsid w:val="00F8566B"/>
    <w:rsid w:val="00F871C8"/>
    <w:rsid w:val="00F9219D"/>
    <w:rsid w:val="00F95023"/>
    <w:rsid w:val="00F9670C"/>
    <w:rsid w:val="00F97833"/>
    <w:rsid w:val="00FA0BF0"/>
    <w:rsid w:val="00FA129B"/>
    <w:rsid w:val="00FA1CE4"/>
    <w:rsid w:val="00FA3B43"/>
    <w:rsid w:val="00FA3BD2"/>
    <w:rsid w:val="00FA457F"/>
    <w:rsid w:val="00FB1C6D"/>
    <w:rsid w:val="00FB21CA"/>
    <w:rsid w:val="00FB236D"/>
    <w:rsid w:val="00FB2AC4"/>
    <w:rsid w:val="00FB775B"/>
    <w:rsid w:val="00FC2BE7"/>
    <w:rsid w:val="00FC50FD"/>
    <w:rsid w:val="00FD1E4E"/>
    <w:rsid w:val="00FD3083"/>
    <w:rsid w:val="00FD481A"/>
    <w:rsid w:val="00FE078C"/>
    <w:rsid w:val="00FE0E58"/>
    <w:rsid w:val="00FE45B5"/>
    <w:rsid w:val="00FE55A0"/>
    <w:rsid w:val="00FE5D2C"/>
    <w:rsid w:val="00FE75FF"/>
    <w:rsid w:val="00FF0871"/>
    <w:rsid w:val="00FF3D7B"/>
    <w:rsid w:val="00FF46BF"/>
    <w:rsid w:val="00FF5DB4"/>
    <w:rsid w:val="00FF7724"/>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4E"/>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62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 Char Char Char, Char Char,Char Char Char,표준 (웹)"/>
    <w:basedOn w:val="Normal"/>
    <w:link w:val="NormalWebChar"/>
    <w:uiPriority w:val="99"/>
    <w:unhideWhenUsed/>
    <w:qFormat/>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표준 (웹)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1"/>
    <w:basedOn w:val="Normal"/>
    <w:link w:val="ListParagraphChar"/>
    <w:uiPriority w:val="34"/>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rsid w:val="00052A71"/>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rsid w:val="00052A71"/>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unhideWhenUsed/>
    <w:qFormat/>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 w:type="character" w:customStyle="1" w:styleId="bumpedfont15">
    <w:name w:val="bumpedfont15"/>
    <w:basedOn w:val="DefaultParagraphFont"/>
    <w:rsid w:val="00D62D89"/>
  </w:style>
  <w:style w:type="character" w:customStyle="1" w:styleId="Heading2Char">
    <w:name w:val="Heading 2 Char"/>
    <w:basedOn w:val="DefaultParagraphFont"/>
    <w:link w:val="Heading2"/>
    <w:uiPriority w:val="9"/>
    <w:semiHidden/>
    <w:rsid w:val="00D62D89"/>
    <w:rPr>
      <w:rFonts w:asciiTheme="majorHAnsi" w:eastAsiaTheme="majorEastAsia" w:hAnsiTheme="majorHAnsi" w:cstheme="majorBidi"/>
      <w:b/>
      <w:bCs/>
      <w:color w:val="4F81BD" w:themeColor="accent1"/>
      <w:sz w:val="26"/>
      <w:szCs w:val="26"/>
    </w:rPr>
  </w:style>
  <w:style w:type="character" w:customStyle="1" w:styleId="Vnbnnidung2">
    <w:name w:val="Văn bản nội dung (2)_"/>
    <w:link w:val="Vnbnnidung20"/>
    <w:rsid w:val="00EE0C7F"/>
    <w:rPr>
      <w:sz w:val="26"/>
      <w:szCs w:val="26"/>
      <w:shd w:val="clear" w:color="auto" w:fill="FFFFFF"/>
    </w:rPr>
  </w:style>
  <w:style w:type="paragraph" w:customStyle="1" w:styleId="Vnbnnidung20">
    <w:name w:val="Văn bản nội dung (2)"/>
    <w:basedOn w:val="Normal"/>
    <w:link w:val="Vnbnnidung2"/>
    <w:rsid w:val="00EE0C7F"/>
    <w:pPr>
      <w:widowControl w:val="0"/>
      <w:shd w:val="clear" w:color="auto" w:fill="FFFFFF"/>
      <w:spacing w:before="300" w:after="300" w:line="0" w:lineRule="atLeast"/>
      <w:jc w:val="center"/>
    </w:pPr>
    <w:rPr>
      <w:rFonts w:eastAsiaTheme="minorHAnsi" w:cstheme="minorBidi"/>
      <w:sz w:val="26"/>
      <w:szCs w:val="26"/>
    </w:rPr>
  </w:style>
  <w:style w:type="character" w:customStyle="1" w:styleId="text">
    <w:name w:val="text"/>
    <w:basedOn w:val="DefaultParagraphFont"/>
    <w:rsid w:val="007F0E0E"/>
  </w:style>
  <w:style w:type="character" w:customStyle="1" w:styleId="card-send-timesendtime">
    <w:name w:val="card-send-time__sendtime"/>
    <w:basedOn w:val="DefaultParagraphFont"/>
    <w:rsid w:val="007F0E0E"/>
  </w:style>
  <w:style w:type="character" w:customStyle="1" w:styleId="card-send-status">
    <w:name w:val="card-send-status"/>
    <w:basedOn w:val="DefaultParagraphFont"/>
    <w:rsid w:val="007F0E0E"/>
  </w:style>
  <w:style w:type="paragraph" w:styleId="BodyText2">
    <w:name w:val="Body Text 2"/>
    <w:basedOn w:val="Normal"/>
    <w:link w:val="BodyText2Char"/>
    <w:uiPriority w:val="99"/>
    <w:semiHidden/>
    <w:unhideWhenUsed/>
    <w:rsid w:val="005A2C8D"/>
    <w:pPr>
      <w:spacing w:after="120" w:line="480" w:lineRule="auto"/>
    </w:pPr>
  </w:style>
  <w:style w:type="character" w:customStyle="1" w:styleId="BodyText2Char">
    <w:name w:val="Body Text 2 Char"/>
    <w:basedOn w:val="DefaultParagraphFont"/>
    <w:link w:val="BodyText2"/>
    <w:uiPriority w:val="99"/>
    <w:semiHidden/>
    <w:rsid w:val="005A2C8D"/>
    <w:rPr>
      <w:rFonts w:eastAsia="Times New Roman" w:cs="Times New Roman"/>
      <w:sz w:val="24"/>
      <w:szCs w:val="24"/>
    </w:rPr>
  </w:style>
  <w:style w:type="character" w:customStyle="1" w:styleId="substract">
    <w:name w:val="substract"/>
    <w:basedOn w:val="DefaultParagraphFont"/>
    <w:rsid w:val="00FC50FD"/>
  </w:style>
  <w:style w:type="paragraph" w:customStyle="1" w:styleId="Default">
    <w:name w:val="Default"/>
    <w:rsid w:val="00803416"/>
    <w:pPr>
      <w:autoSpaceDE w:val="0"/>
      <w:autoSpaceDN w:val="0"/>
      <w:adjustRightInd w:val="0"/>
      <w:spacing w:after="0" w:line="240" w:lineRule="auto"/>
    </w:pPr>
    <w:rPr>
      <w:rFonts w:cs="Times New Roman"/>
      <w:color w:val="000000"/>
      <w:sz w:val="24"/>
      <w:szCs w:val="24"/>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uiPriority w:val="34"/>
    <w:qFormat/>
    <w:rsid w:val="00E167EA"/>
    <w:rPr>
      <w:rFonts w:eastAsia="Times New Roman" w:cs="Times New Roman"/>
      <w:sz w:val="24"/>
      <w:szCs w:val="24"/>
    </w:rPr>
  </w:style>
  <w:style w:type="paragraph" w:styleId="BodyTextIndent2">
    <w:name w:val="Body Text Indent 2"/>
    <w:basedOn w:val="Normal"/>
    <w:link w:val="BodyTextIndent2Char"/>
    <w:uiPriority w:val="99"/>
    <w:semiHidden/>
    <w:unhideWhenUsed/>
    <w:rsid w:val="00523EEC"/>
    <w:pPr>
      <w:spacing w:after="120" w:line="480" w:lineRule="auto"/>
      <w:ind w:left="283"/>
    </w:pPr>
  </w:style>
  <w:style w:type="character" w:customStyle="1" w:styleId="BodyTextIndent2Char">
    <w:name w:val="Body Text Indent 2 Char"/>
    <w:basedOn w:val="DefaultParagraphFont"/>
    <w:link w:val="BodyTextIndent2"/>
    <w:uiPriority w:val="99"/>
    <w:semiHidden/>
    <w:rsid w:val="00523EEC"/>
    <w:rPr>
      <w:rFonts w:eastAsia="Times New Roman" w:cs="Times New Roman"/>
      <w:sz w:val="24"/>
      <w:szCs w:val="24"/>
    </w:rPr>
  </w:style>
  <w:style w:type="character" w:customStyle="1" w:styleId="Vnbnnidung5">
    <w:name w:val="Văn bản nội dung (5)_"/>
    <w:link w:val="Vnbnnidung50"/>
    <w:rsid w:val="007966D5"/>
    <w:rPr>
      <w:b/>
      <w:bCs/>
      <w:szCs w:val="28"/>
      <w:shd w:val="clear" w:color="auto" w:fill="FFFFFF"/>
    </w:rPr>
  </w:style>
  <w:style w:type="paragraph" w:customStyle="1" w:styleId="Vnbnnidung21">
    <w:name w:val="Văn bản nội dung (2)1"/>
    <w:basedOn w:val="Normal"/>
    <w:rsid w:val="007966D5"/>
    <w:pPr>
      <w:widowControl w:val="0"/>
      <w:shd w:val="clear" w:color="auto" w:fill="FFFFFF"/>
      <w:spacing w:line="240" w:lineRule="atLeast"/>
      <w:ind w:hanging="160"/>
    </w:pPr>
    <w:rPr>
      <w:rFonts w:eastAsia="Calibri"/>
      <w:sz w:val="28"/>
      <w:szCs w:val="28"/>
      <w:lang w:val="x-none" w:eastAsia="x-none"/>
    </w:rPr>
  </w:style>
  <w:style w:type="paragraph" w:customStyle="1" w:styleId="Vnbnnidung50">
    <w:name w:val="Văn bản nội dung (5)"/>
    <w:basedOn w:val="Normal"/>
    <w:link w:val="Vnbnnidung5"/>
    <w:rsid w:val="007966D5"/>
    <w:pPr>
      <w:widowControl w:val="0"/>
      <w:shd w:val="clear" w:color="auto" w:fill="FFFFFF"/>
      <w:spacing w:after="60" w:line="240" w:lineRule="atLeast"/>
      <w:ind w:hanging="880"/>
    </w:pPr>
    <w:rPr>
      <w:rFonts w:eastAsiaTheme="minorHAnsi" w:cstheme="minorBidi"/>
      <w:b/>
      <w:bCs/>
      <w:sz w:val="28"/>
      <w:szCs w:val="28"/>
    </w:rPr>
  </w:style>
  <w:style w:type="paragraph" w:styleId="BodyTextIndent">
    <w:name w:val="Body Text Indent"/>
    <w:basedOn w:val="Normal"/>
    <w:link w:val="BodyTextIndentChar"/>
    <w:uiPriority w:val="99"/>
    <w:semiHidden/>
    <w:unhideWhenUsed/>
    <w:rsid w:val="0078074C"/>
    <w:pPr>
      <w:spacing w:after="120"/>
      <w:ind w:left="360"/>
    </w:pPr>
  </w:style>
  <w:style w:type="character" w:customStyle="1" w:styleId="BodyTextIndentChar">
    <w:name w:val="Body Text Indent Char"/>
    <w:basedOn w:val="DefaultParagraphFont"/>
    <w:link w:val="BodyTextIndent"/>
    <w:uiPriority w:val="99"/>
    <w:semiHidden/>
    <w:rsid w:val="0078074C"/>
    <w:rPr>
      <w:rFonts w:eastAsia="Times New Roman" w:cs="Times New Roman"/>
      <w:sz w:val="24"/>
      <w:szCs w:val="24"/>
    </w:rPr>
  </w:style>
  <w:style w:type="paragraph" w:customStyle="1" w:styleId="Normal1">
    <w:name w:val="Normal1"/>
    <w:rsid w:val="0078074C"/>
    <w:rPr>
      <w:rFonts w:ascii="Calibri" w:eastAsia="Calibri" w:hAnsi="Calibri" w:cs="Calibri"/>
      <w:sz w:val="22"/>
      <w:lang w:val="vi-VN" w:eastAsia="vi-VN"/>
    </w:rPr>
  </w:style>
  <w:style w:type="paragraph" w:customStyle="1" w:styleId="PreformattedText">
    <w:name w:val="Preformatted Text"/>
    <w:basedOn w:val="Normal"/>
    <w:qFormat/>
    <w:rsid w:val="00266C10"/>
    <w:pPr>
      <w:widowControl w:val="0"/>
      <w:suppressAutoHyphens/>
    </w:pPr>
    <w:rPr>
      <w:rFonts w:ascii="Liberation Mono" w:eastAsia="Liberation Mono" w:hAnsi="Liberation Mono" w:cs="Liberation Mono"/>
      <w:sz w:val="20"/>
      <w:szCs w:val="20"/>
      <w:lang w:eastAsia="zh-CN" w:bidi="hi-IN"/>
    </w:rPr>
  </w:style>
  <w:style w:type="paragraph" w:customStyle="1" w:styleId="n-dieund">
    <w:name w:val="n-dieund"/>
    <w:basedOn w:val="Normal"/>
    <w:rsid w:val="00F56B22"/>
    <w:pPr>
      <w:widowControl w:val="0"/>
      <w:spacing w:after="120"/>
      <w:ind w:firstLine="709"/>
      <w:jc w:val="both"/>
    </w:pPr>
    <w:rPr>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4E"/>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62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 Char Char Char, Char Char,Char Char Char,표준 (웹)"/>
    <w:basedOn w:val="Normal"/>
    <w:link w:val="NormalWebChar"/>
    <w:uiPriority w:val="99"/>
    <w:unhideWhenUsed/>
    <w:qFormat/>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표준 (웹) Char"/>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1"/>
    <w:basedOn w:val="Normal"/>
    <w:link w:val="ListParagraphChar"/>
    <w:uiPriority w:val="34"/>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rsid w:val="00052A71"/>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rsid w:val="00052A71"/>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unhideWhenUsed/>
    <w:qFormat/>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 w:type="character" w:customStyle="1" w:styleId="bumpedfont15">
    <w:name w:val="bumpedfont15"/>
    <w:basedOn w:val="DefaultParagraphFont"/>
    <w:rsid w:val="00D62D89"/>
  </w:style>
  <w:style w:type="character" w:customStyle="1" w:styleId="Heading2Char">
    <w:name w:val="Heading 2 Char"/>
    <w:basedOn w:val="DefaultParagraphFont"/>
    <w:link w:val="Heading2"/>
    <w:uiPriority w:val="9"/>
    <w:semiHidden/>
    <w:rsid w:val="00D62D89"/>
    <w:rPr>
      <w:rFonts w:asciiTheme="majorHAnsi" w:eastAsiaTheme="majorEastAsia" w:hAnsiTheme="majorHAnsi" w:cstheme="majorBidi"/>
      <w:b/>
      <w:bCs/>
      <w:color w:val="4F81BD" w:themeColor="accent1"/>
      <w:sz w:val="26"/>
      <w:szCs w:val="26"/>
    </w:rPr>
  </w:style>
  <w:style w:type="character" w:customStyle="1" w:styleId="Vnbnnidung2">
    <w:name w:val="Văn bản nội dung (2)_"/>
    <w:link w:val="Vnbnnidung20"/>
    <w:rsid w:val="00EE0C7F"/>
    <w:rPr>
      <w:sz w:val="26"/>
      <w:szCs w:val="26"/>
      <w:shd w:val="clear" w:color="auto" w:fill="FFFFFF"/>
    </w:rPr>
  </w:style>
  <w:style w:type="paragraph" w:customStyle="1" w:styleId="Vnbnnidung20">
    <w:name w:val="Văn bản nội dung (2)"/>
    <w:basedOn w:val="Normal"/>
    <w:link w:val="Vnbnnidung2"/>
    <w:rsid w:val="00EE0C7F"/>
    <w:pPr>
      <w:widowControl w:val="0"/>
      <w:shd w:val="clear" w:color="auto" w:fill="FFFFFF"/>
      <w:spacing w:before="300" w:after="300" w:line="0" w:lineRule="atLeast"/>
      <w:jc w:val="center"/>
    </w:pPr>
    <w:rPr>
      <w:rFonts w:eastAsiaTheme="minorHAnsi" w:cstheme="minorBidi"/>
      <w:sz w:val="26"/>
      <w:szCs w:val="26"/>
    </w:rPr>
  </w:style>
  <w:style w:type="character" w:customStyle="1" w:styleId="text">
    <w:name w:val="text"/>
    <w:basedOn w:val="DefaultParagraphFont"/>
    <w:rsid w:val="007F0E0E"/>
  </w:style>
  <w:style w:type="character" w:customStyle="1" w:styleId="card-send-timesendtime">
    <w:name w:val="card-send-time__sendtime"/>
    <w:basedOn w:val="DefaultParagraphFont"/>
    <w:rsid w:val="007F0E0E"/>
  </w:style>
  <w:style w:type="character" w:customStyle="1" w:styleId="card-send-status">
    <w:name w:val="card-send-status"/>
    <w:basedOn w:val="DefaultParagraphFont"/>
    <w:rsid w:val="007F0E0E"/>
  </w:style>
  <w:style w:type="paragraph" w:styleId="BodyText2">
    <w:name w:val="Body Text 2"/>
    <w:basedOn w:val="Normal"/>
    <w:link w:val="BodyText2Char"/>
    <w:uiPriority w:val="99"/>
    <w:semiHidden/>
    <w:unhideWhenUsed/>
    <w:rsid w:val="005A2C8D"/>
    <w:pPr>
      <w:spacing w:after="120" w:line="480" w:lineRule="auto"/>
    </w:pPr>
  </w:style>
  <w:style w:type="character" w:customStyle="1" w:styleId="BodyText2Char">
    <w:name w:val="Body Text 2 Char"/>
    <w:basedOn w:val="DefaultParagraphFont"/>
    <w:link w:val="BodyText2"/>
    <w:uiPriority w:val="99"/>
    <w:semiHidden/>
    <w:rsid w:val="005A2C8D"/>
    <w:rPr>
      <w:rFonts w:eastAsia="Times New Roman" w:cs="Times New Roman"/>
      <w:sz w:val="24"/>
      <w:szCs w:val="24"/>
    </w:rPr>
  </w:style>
  <w:style w:type="character" w:customStyle="1" w:styleId="substract">
    <w:name w:val="substract"/>
    <w:basedOn w:val="DefaultParagraphFont"/>
    <w:rsid w:val="00FC50FD"/>
  </w:style>
  <w:style w:type="paragraph" w:customStyle="1" w:styleId="Default">
    <w:name w:val="Default"/>
    <w:rsid w:val="00803416"/>
    <w:pPr>
      <w:autoSpaceDE w:val="0"/>
      <w:autoSpaceDN w:val="0"/>
      <w:adjustRightInd w:val="0"/>
      <w:spacing w:after="0" w:line="240" w:lineRule="auto"/>
    </w:pPr>
    <w:rPr>
      <w:rFonts w:cs="Times New Roman"/>
      <w:color w:val="000000"/>
      <w:sz w:val="24"/>
      <w:szCs w:val="24"/>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uiPriority w:val="34"/>
    <w:qFormat/>
    <w:rsid w:val="00E167EA"/>
    <w:rPr>
      <w:rFonts w:eastAsia="Times New Roman" w:cs="Times New Roman"/>
      <w:sz w:val="24"/>
      <w:szCs w:val="24"/>
    </w:rPr>
  </w:style>
  <w:style w:type="paragraph" w:styleId="BodyTextIndent2">
    <w:name w:val="Body Text Indent 2"/>
    <w:basedOn w:val="Normal"/>
    <w:link w:val="BodyTextIndent2Char"/>
    <w:uiPriority w:val="99"/>
    <w:semiHidden/>
    <w:unhideWhenUsed/>
    <w:rsid w:val="00523EEC"/>
    <w:pPr>
      <w:spacing w:after="120" w:line="480" w:lineRule="auto"/>
      <w:ind w:left="283"/>
    </w:pPr>
  </w:style>
  <w:style w:type="character" w:customStyle="1" w:styleId="BodyTextIndent2Char">
    <w:name w:val="Body Text Indent 2 Char"/>
    <w:basedOn w:val="DefaultParagraphFont"/>
    <w:link w:val="BodyTextIndent2"/>
    <w:uiPriority w:val="99"/>
    <w:semiHidden/>
    <w:rsid w:val="00523EEC"/>
    <w:rPr>
      <w:rFonts w:eastAsia="Times New Roman" w:cs="Times New Roman"/>
      <w:sz w:val="24"/>
      <w:szCs w:val="24"/>
    </w:rPr>
  </w:style>
  <w:style w:type="character" w:customStyle="1" w:styleId="Vnbnnidung5">
    <w:name w:val="Văn bản nội dung (5)_"/>
    <w:link w:val="Vnbnnidung50"/>
    <w:rsid w:val="007966D5"/>
    <w:rPr>
      <w:b/>
      <w:bCs/>
      <w:szCs w:val="28"/>
      <w:shd w:val="clear" w:color="auto" w:fill="FFFFFF"/>
    </w:rPr>
  </w:style>
  <w:style w:type="paragraph" w:customStyle="1" w:styleId="Vnbnnidung21">
    <w:name w:val="Văn bản nội dung (2)1"/>
    <w:basedOn w:val="Normal"/>
    <w:rsid w:val="007966D5"/>
    <w:pPr>
      <w:widowControl w:val="0"/>
      <w:shd w:val="clear" w:color="auto" w:fill="FFFFFF"/>
      <w:spacing w:line="240" w:lineRule="atLeast"/>
      <w:ind w:hanging="160"/>
    </w:pPr>
    <w:rPr>
      <w:rFonts w:eastAsia="Calibri"/>
      <w:sz w:val="28"/>
      <w:szCs w:val="28"/>
      <w:lang w:val="x-none" w:eastAsia="x-none"/>
    </w:rPr>
  </w:style>
  <w:style w:type="paragraph" w:customStyle="1" w:styleId="Vnbnnidung50">
    <w:name w:val="Văn bản nội dung (5)"/>
    <w:basedOn w:val="Normal"/>
    <w:link w:val="Vnbnnidung5"/>
    <w:rsid w:val="007966D5"/>
    <w:pPr>
      <w:widowControl w:val="0"/>
      <w:shd w:val="clear" w:color="auto" w:fill="FFFFFF"/>
      <w:spacing w:after="60" w:line="240" w:lineRule="atLeast"/>
      <w:ind w:hanging="880"/>
    </w:pPr>
    <w:rPr>
      <w:rFonts w:eastAsiaTheme="minorHAnsi" w:cstheme="minorBidi"/>
      <w:b/>
      <w:bCs/>
      <w:sz w:val="28"/>
      <w:szCs w:val="28"/>
    </w:rPr>
  </w:style>
  <w:style w:type="paragraph" w:styleId="BodyTextIndent">
    <w:name w:val="Body Text Indent"/>
    <w:basedOn w:val="Normal"/>
    <w:link w:val="BodyTextIndentChar"/>
    <w:uiPriority w:val="99"/>
    <w:semiHidden/>
    <w:unhideWhenUsed/>
    <w:rsid w:val="0078074C"/>
    <w:pPr>
      <w:spacing w:after="120"/>
      <w:ind w:left="360"/>
    </w:pPr>
  </w:style>
  <w:style w:type="character" w:customStyle="1" w:styleId="BodyTextIndentChar">
    <w:name w:val="Body Text Indent Char"/>
    <w:basedOn w:val="DefaultParagraphFont"/>
    <w:link w:val="BodyTextIndent"/>
    <w:uiPriority w:val="99"/>
    <w:semiHidden/>
    <w:rsid w:val="0078074C"/>
    <w:rPr>
      <w:rFonts w:eastAsia="Times New Roman" w:cs="Times New Roman"/>
      <w:sz w:val="24"/>
      <w:szCs w:val="24"/>
    </w:rPr>
  </w:style>
  <w:style w:type="paragraph" w:customStyle="1" w:styleId="Normal1">
    <w:name w:val="Normal1"/>
    <w:rsid w:val="0078074C"/>
    <w:rPr>
      <w:rFonts w:ascii="Calibri" w:eastAsia="Calibri" w:hAnsi="Calibri" w:cs="Calibri"/>
      <w:sz w:val="22"/>
      <w:lang w:val="vi-VN" w:eastAsia="vi-VN"/>
    </w:rPr>
  </w:style>
  <w:style w:type="paragraph" w:customStyle="1" w:styleId="PreformattedText">
    <w:name w:val="Preformatted Text"/>
    <w:basedOn w:val="Normal"/>
    <w:qFormat/>
    <w:rsid w:val="00266C10"/>
    <w:pPr>
      <w:widowControl w:val="0"/>
      <w:suppressAutoHyphens/>
    </w:pPr>
    <w:rPr>
      <w:rFonts w:ascii="Liberation Mono" w:eastAsia="Liberation Mono" w:hAnsi="Liberation Mono" w:cs="Liberation Mono"/>
      <w:sz w:val="20"/>
      <w:szCs w:val="20"/>
      <w:lang w:eastAsia="zh-CN" w:bidi="hi-IN"/>
    </w:rPr>
  </w:style>
  <w:style w:type="paragraph" w:customStyle="1" w:styleId="n-dieund">
    <w:name w:val="n-dieund"/>
    <w:basedOn w:val="Normal"/>
    <w:rsid w:val="00F56B22"/>
    <w:pPr>
      <w:widowControl w:val="0"/>
      <w:spacing w:after="120"/>
      <w:ind w:firstLine="709"/>
      <w:jc w:val="both"/>
    </w:pPr>
    <w:rPr>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88">
      <w:bodyDiv w:val="1"/>
      <w:marLeft w:val="0"/>
      <w:marRight w:val="0"/>
      <w:marTop w:val="0"/>
      <w:marBottom w:val="0"/>
      <w:divBdr>
        <w:top w:val="none" w:sz="0" w:space="0" w:color="auto"/>
        <w:left w:val="none" w:sz="0" w:space="0" w:color="auto"/>
        <w:bottom w:val="none" w:sz="0" w:space="0" w:color="auto"/>
        <w:right w:val="none" w:sz="0" w:space="0" w:color="auto"/>
      </w:divBdr>
    </w:div>
    <w:div w:id="12271221">
      <w:bodyDiv w:val="1"/>
      <w:marLeft w:val="0"/>
      <w:marRight w:val="0"/>
      <w:marTop w:val="0"/>
      <w:marBottom w:val="0"/>
      <w:divBdr>
        <w:top w:val="none" w:sz="0" w:space="0" w:color="auto"/>
        <w:left w:val="none" w:sz="0" w:space="0" w:color="auto"/>
        <w:bottom w:val="none" w:sz="0" w:space="0" w:color="auto"/>
        <w:right w:val="none" w:sz="0" w:space="0" w:color="auto"/>
      </w:divBdr>
    </w:div>
    <w:div w:id="13653921">
      <w:bodyDiv w:val="1"/>
      <w:marLeft w:val="0"/>
      <w:marRight w:val="0"/>
      <w:marTop w:val="0"/>
      <w:marBottom w:val="0"/>
      <w:divBdr>
        <w:top w:val="none" w:sz="0" w:space="0" w:color="auto"/>
        <w:left w:val="none" w:sz="0" w:space="0" w:color="auto"/>
        <w:bottom w:val="none" w:sz="0" w:space="0" w:color="auto"/>
        <w:right w:val="none" w:sz="0" w:space="0" w:color="auto"/>
      </w:divBdr>
    </w:div>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15621783">
      <w:bodyDiv w:val="1"/>
      <w:marLeft w:val="0"/>
      <w:marRight w:val="0"/>
      <w:marTop w:val="0"/>
      <w:marBottom w:val="0"/>
      <w:divBdr>
        <w:top w:val="none" w:sz="0" w:space="0" w:color="auto"/>
        <w:left w:val="none" w:sz="0" w:space="0" w:color="auto"/>
        <w:bottom w:val="none" w:sz="0" w:space="0" w:color="auto"/>
        <w:right w:val="none" w:sz="0" w:space="0" w:color="auto"/>
      </w:divBdr>
    </w:div>
    <w:div w:id="16346723">
      <w:bodyDiv w:val="1"/>
      <w:marLeft w:val="0"/>
      <w:marRight w:val="0"/>
      <w:marTop w:val="0"/>
      <w:marBottom w:val="0"/>
      <w:divBdr>
        <w:top w:val="none" w:sz="0" w:space="0" w:color="auto"/>
        <w:left w:val="none" w:sz="0" w:space="0" w:color="auto"/>
        <w:bottom w:val="none" w:sz="0" w:space="0" w:color="auto"/>
        <w:right w:val="none" w:sz="0" w:space="0" w:color="auto"/>
      </w:divBdr>
    </w:div>
    <w:div w:id="19287173">
      <w:bodyDiv w:val="1"/>
      <w:marLeft w:val="0"/>
      <w:marRight w:val="0"/>
      <w:marTop w:val="0"/>
      <w:marBottom w:val="0"/>
      <w:divBdr>
        <w:top w:val="none" w:sz="0" w:space="0" w:color="auto"/>
        <w:left w:val="none" w:sz="0" w:space="0" w:color="auto"/>
        <w:bottom w:val="none" w:sz="0" w:space="0" w:color="auto"/>
        <w:right w:val="none" w:sz="0" w:space="0" w:color="auto"/>
      </w:divBdr>
    </w:div>
    <w:div w:id="21321848">
      <w:bodyDiv w:val="1"/>
      <w:marLeft w:val="0"/>
      <w:marRight w:val="0"/>
      <w:marTop w:val="0"/>
      <w:marBottom w:val="0"/>
      <w:divBdr>
        <w:top w:val="none" w:sz="0" w:space="0" w:color="auto"/>
        <w:left w:val="none" w:sz="0" w:space="0" w:color="auto"/>
        <w:bottom w:val="none" w:sz="0" w:space="0" w:color="auto"/>
        <w:right w:val="none" w:sz="0" w:space="0" w:color="auto"/>
      </w:divBdr>
      <w:divsChild>
        <w:div w:id="1178809357">
          <w:marLeft w:val="0"/>
          <w:marRight w:val="0"/>
          <w:marTop w:val="0"/>
          <w:marBottom w:val="0"/>
          <w:divBdr>
            <w:top w:val="none" w:sz="0" w:space="0" w:color="auto"/>
            <w:left w:val="none" w:sz="0" w:space="0" w:color="auto"/>
            <w:bottom w:val="none" w:sz="0" w:space="0" w:color="auto"/>
            <w:right w:val="none" w:sz="0" w:space="0" w:color="auto"/>
          </w:divBdr>
          <w:divsChild>
            <w:div w:id="725419624">
              <w:marLeft w:val="0"/>
              <w:marRight w:val="0"/>
              <w:marTop w:val="0"/>
              <w:marBottom w:val="0"/>
              <w:divBdr>
                <w:top w:val="none" w:sz="0" w:space="0" w:color="auto"/>
                <w:left w:val="none" w:sz="0" w:space="0" w:color="auto"/>
                <w:bottom w:val="none" w:sz="0" w:space="0" w:color="auto"/>
                <w:right w:val="none" w:sz="0" w:space="0" w:color="auto"/>
              </w:divBdr>
              <w:divsChild>
                <w:div w:id="286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4814">
      <w:bodyDiv w:val="1"/>
      <w:marLeft w:val="0"/>
      <w:marRight w:val="0"/>
      <w:marTop w:val="0"/>
      <w:marBottom w:val="0"/>
      <w:divBdr>
        <w:top w:val="none" w:sz="0" w:space="0" w:color="auto"/>
        <w:left w:val="none" w:sz="0" w:space="0" w:color="auto"/>
        <w:bottom w:val="none" w:sz="0" w:space="0" w:color="auto"/>
        <w:right w:val="none" w:sz="0" w:space="0" w:color="auto"/>
      </w:divBdr>
    </w:div>
    <w:div w:id="25955287">
      <w:bodyDiv w:val="1"/>
      <w:marLeft w:val="0"/>
      <w:marRight w:val="0"/>
      <w:marTop w:val="0"/>
      <w:marBottom w:val="0"/>
      <w:divBdr>
        <w:top w:val="none" w:sz="0" w:space="0" w:color="auto"/>
        <w:left w:val="none" w:sz="0" w:space="0" w:color="auto"/>
        <w:bottom w:val="none" w:sz="0" w:space="0" w:color="auto"/>
        <w:right w:val="none" w:sz="0" w:space="0" w:color="auto"/>
      </w:divBdr>
    </w:div>
    <w:div w:id="28261683">
      <w:bodyDiv w:val="1"/>
      <w:marLeft w:val="0"/>
      <w:marRight w:val="0"/>
      <w:marTop w:val="0"/>
      <w:marBottom w:val="0"/>
      <w:divBdr>
        <w:top w:val="none" w:sz="0" w:space="0" w:color="auto"/>
        <w:left w:val="none" w:sz="0" w:space="0" w:color="auto"/>
        <w:bottom w:val="none" w:sz="0" w:space="0" w:color="auto"/>
        <w:right w:val="none" w:sz="0" w:space="0" w:color="auto"/>
      </w:divBdr>
      <w:divsChild>
        <w:div w:id="82188613">
          <w:marLeft w:val="0"/>
          <w:marRight w:val="0"/>
          <w:marTop w:val="0"/>
          <w:marBottom w:val="0"/>
          <w:divBdr>
            <w:top w:val="none" w:sz="0" w:space="0" w:color="auto"/>
            <w:left w:val="none" w:sz="0" w:space="0" w:color="auto"/>
            <w:bottom w:val="none" w:sz="0" w:space="0" w:color="auto"/>
            <w:right w:val="none" w:sz="0" w:space="0" w:color="auto"/>
          </w:divBdr>
          <w:divsChild>
            <w:div w:id="1317029599">
              <w:marLeft w:val="0"/>
              <w:marRight w:val="0"/>
              <w:marTop w:val="0"/>
              <w:marBottom w:val="0"/>
              <w:divBdr>
                <w:top w:val="none" w:sz="0" w:space="0" w:color="auto"/>
                <w:left w:val="none" w:sz="0" w:space="0" w:color="auto"/>
                <w:bottom w:val="none" w:sz="0" w:space="0" w:color="auto"/>
                <w:right w:val="none" w:sz="0" w:space="0" w:color="auto"/>
              </w:divBdr>
              <w:divsChild>
                <w:div w:id="13885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0286">
      <w:bodyDiv w:val="1"/>
      <w:marLeft w:val="0"/>
      <w:marRight w:val="0"/>
      <w:marTop w:val="0"/>
      <w:marBottom w:val="0"/>
      <w:divBdr>
        <w:top w:val="none" w:sz="0" w:space="0" w:color="auto"/>
        <w:left w:val="none" w:sz="0" w:space="0" w:color="auto"/>
        <w:bottom w:val="none" w:sz="0" w:space="0" w:color="auto"/>
        <w:right w:val="none" w:sz="0" w:space="0" w:color="auto"/>
      </w:divBdr>
    </w:div>
    <w:div w:id="33309523">
      <w:bodyDiv w:val="1"/>
      <w:marLeft w:val="0"/>
      <w:marRight w:val="0"/>
      <w:marTop w:val="0"/>
      <w:marBottom w:val="0"/>
      <w:divBdr>
        <w:top w:val="none" w:sz="0" w:space="0" w:color="auto"/>
        <w:left w:val="none" w:sz="0" w:space="0" w:color="auto"/>
        <w:bottom w:val="none" w:sz="0" w:space="0" w:color="auto"/>
        <w:right w:val="none" w:sz="0" w:space="0" w:color="auto"/>
      </w:divBdr>
    </w:div>
    <w:div w:id="34624033">
      <w:bodyDiv w:val="1"/>
      <w:marLeft w:val="0"/>
      <w:marRight w:val="0"/>
      <w:marTop w:val="0"/>
      <w:marBottom w:val="0"/>
      <w:divBdr>
        <w:top w:val="none" w:sz="0" w:space="0" w:color="auto"/>
        <w:left w:val="none" w:sz="0" w:space="0" w:color="auto"/>
        <w:bottom w:val="none" w:sz="0" w:space="0" w:color="auto"/>
        <w:right w:val="none" w:sz="0" w:space="0" w:color="auto"/>
      </w:divBdr>
    </w:div>
    <w:div w:id="36397143">
      <w:bodyDiv w:val="1"/>
      <w:marLeft w:val="0"/>
      <w:marRight w:val="0"/>
      <w:marTop w:val="0"/>
      <w:marBottom w:val="0"/>
      <w:divBdr>
        <w:top w:val="none" w:sz="0" w:space="0" w:color="auto"/>
        <w:left w:val="none" w:sz="0" w:space="0" w:color="auto"/>
        <w:bottom w:val="none" w:sz="0" w:space="0" w:color="auto"/>
        <w:right w:val="none" w:sz="0" w:space="0" w:color="auto"/>
      </w:divBdr>
    </w:div>
    <w:div w:id="37051581">
      <w:bodyDiv w:val="1"/>
      <w:marLeft w:val="0"/>
      <w:marRight w:val="0"/>
      <w:marTop w:val="0"/>
      <w:marBottom w:val="0"/>
      <w:divBdr>
        <w:top w:val="none" w:sz="0" w:space="0" w:color="auto"/>
        <w:left w:val="none" w:sz="0" w:space="0" w:color="auto"/>
        <w:bottom w:val="none" w:sz="0" w:space="0" w:color="auto"/>
        <w:right w:val="none" w:sz="0" w:space="0" w:color="auto"/>
      </w:divBdr>
    </w:div>
    <w:div w:id="37895400">
      <w:bodyDiv w:val="1"/>
      <w:marLeft w:val="0"/>
      <w:marRight w:val="0"/>
      <w:marTop w:val="0"/>
      <w:marBottom w:val="0"/>
      <w:divBdr>
        <w:top w:val="none" w:sz="0" w:space="0" w:color="auto"/>
        <w:left w:val="none" w:sz="0" w:space="0" w:color="auto"/>
        <w:bottom w:val="none" w:sz="0" w:space="0" w:color="auto"/>
        <w:right w:val="none" w:sz="0" w:space="0" w:color="auto"/>
      </w:divBdr>
    </w:div>
    <w:div w:id="42102890">
      <w:bodyDiv w:val="1"/>
      <w:marLeft w:val="0"/>
      <w:marRight w:val="0"/>
      <w:marTop w:val="0"/>
      <w:marBottom w:val="0"/>
      <w:divBdr>
        <w:top w:val="none" w:sz="0" w:space="0" w:color="auto"/>
        <w:left w:val="none" w:sz="0" w:space="0" w:color="auto"/>
        <w:bottom w:val="none" w:sz="0" w:space="0" w:color="auto"/>
        <w:right w:val="none" w:sz="0" w:space="0" w:color="auto"/>
      </w:divBdr>
      <w:divsChild>
        <w:div w:id="1265767452">
          <w:marLeft w:val="0"/>
          <w:marRight w:val="0"/>
          <w:marTop w:val="0"/>
          <w:marBottom w:val="0"/>
          <w:divBdr>
            <w:top w:val="none" w:sz="0" w:space="0" w:color="auto"/>
            <w:left w:val="none" w:sz="0" w:space="0" w:color="auto"/>
            <w:bottom w:val="none" w:sz="0" w:space="0" w:color="auto"/>
            <w:right w:val="none" w:sz="0" w:space="0" w:color="auto"/>
          </w:divBdr>
          <w:divsChild>
            <w:div w:id="1464229416">
              <w:marLeft w:val="0"/>
              <w:marRight w:val="0"/>
              <w:marTop w:val="0"/>
              <w:marBottom w:val="0"/>
              <w:divBdr>
                <w:top w:val="none" w:sz="0" w:space="0" w:color="auto"/>
                <w:left w:val="none" w:sz="0" w:space="0" w:color="auto"/>
                <w:bottom w:val="none" w:sz="0" w:space="0" w:color="auto"/>
                <w:right w:val="none" w:sz="0" w:space="0" w:color="auto"/>
              </w:divBdr>
              <w:divsChild>
                <w:div w:id="2102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8630">
      <w:bodyDiv w:val="1"/>
      <w:marLeft w:val="0"/>
      <w:marRight w:val="0"/>
      <w:marTop w:val="0"/>
      <w:marBottom w:val="0"/>
      <w:divBdr>
        <w:top w:val="none" w:sz="0" w:space="0" w:color="auto"/>
        <w:left w:val="none" w:sz="0" w:space="0" w:color="auto"/>
        <w:bottom w:val="none" w:sz="0" w:space="0" w:color="auto"/>
        <w:right w:val="none" w:sz="0" w:space="0" w:color="auto"/>
      </w:divBdr>
    </w:div>
    <w:div w:id="49546992">
      <w:bodyDiv w:val="1"/>
      <w:marLeft w:val="0"/>
      <w:marRight w:val="0"/>
      <w:marTop w:val="0"/>
      <w:marBottom w:val="0"/>
      <w:divBdr>
        <w:top w:val="none" w:sz="0" w:space="0" w:color="auto"/>
        <w:left w:val="none" w:sz="0" w:space="0" w:color="auto"/>
        <w:bottom w:val="none" w:sz="0" w:space="0" w:color="auto"/>
        <w:right w:val="none" w:sz="0" w:space="0" w:color="auto"/>
      </w:divBdr>
    </w:div>
    <w:div w:id="52506533">
      <w:bodyDiv w:val="1"/>
      <w:marLeft w:val="0"/>
      <w:marRight w:val="0"/>
      <w:marTop w:val="0"/>
      <w:marBottom w:val="0"/>
      <w:divBdr>
        <w:top w:val="none" w:sz="0" w:space="0" w:color="auto"/>
        <w:left w:val="none" w:sz="0" w:space="0" w:color="auto"/>
        <w:bottom w:val="none" w:sz="0" w:space="0" w:color="auto"/>
        <w:right w:val="none" w:sz="0" w:space="0" w:color="auto"/>
      </w:divBdr>
      <w:divsChild>
        <w:div w:id="515117514">
          <w:marLeft w:val="0"/>
          <w:marRight w:val="0"/>
          <w:marTop w:val="0"/>
          <w:marBottom w:val="0"/>
          <w:divBdr>
            <w:top w:val="none" w:sz="0" w:space="0" w:color="auto"/>
            <w:left w:val="none" w:sz="0" w:space="0" w:color="auto"/>
            <w:bottom w:val="none" w:sz="0" w:space="0" w:color="auto"/>
            <w:right w:val="none" w:sz="0" w:space="0" w:color="auto"/>
          </w:divBdr>
          <w:divsChild>
            <w:div w:id="494223061">
              <w:marLeft w:val="0"/>
              <w:marRight w:val="0"/>
              <w:marTop w:val="0"/>
              <w:marBottom w:val="0"/>
              <w:divBdr>
                <w:top w:val="none" w:sz="0" w:space="0" w:color="auto"/>
                <w:left w:val="none" w:sz="0" w:space="0" w:color="auto"/>
                <w:bottom w:val="none" w:sz="0" w:space="0" w:color="auto"/>
                <w:right w:val="none" w:sz="0" w:space="0" w:color="auto"/>
              </w:divBdr>
              <w:divsChild>
                <w:div w:id="11406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0781">
      <w:bodyDiv w:val="1"/>
      <w:marLeft w:val="0"/>
      <w:marRight w:val="0"/>
      <w:marTop w:val="0"/>
      <w:marBottom w:val="0"/>
      <w:divBdr>
        <w:top w:val="none" w:sz="0" w:space="0" w:color="auto"/>
        <w:left w:val="none" w:sz="0" w:space="0" w:color="auto"/>
        <w:bottom w:val="none" w:sz="0" w:space="0" w:color="auto"/>
        <w:right w:val="none" w:sz="0" w:space="0" w:color="auto"/>
      </w:divBdr>
    </w:div>
    <w:div w:id="53697739">
      <w:bodyDiv w:val="1"/>
      <w:marLeft w:val="0"/>
      <w:marRight w:val="0"/>
      <w:marTop w:val="0"/>
      <w:marBottom w:val="0"/>
      <w:divBdr>
        <w:top w:val="none" w:sz="0" w:space="0" w:color="auto"/>
        <w:left w:val="none" w:sz="0" w:space="0" w:color="auto"/>
        <w:bottom w:val="none" w:sz="0" w:space="0" w:color="auto"/>
        <w:right w:val="none" w:sz="0" w:space="0" w:color="auto"/>
      </w:divBdr>
    </w:div>
    <w:div w:id="53891847">
      <w:bodyDiv w:val="1"/>
      <w:marLeft w:val="0"/>
      <w:marRight w:val="0"/>
      <w:marTop w:val="0"/>
      <w:marBottom w:val="0"/>
      <w:divBdr>
        <w:top w:val="none" w:sz="0" w:space="0" w:color="auto"/>
        <w:left w:val="none" w:sz="0" w:space="0" w:color="auto"/>
        <w:bottom w:val="none" w:sz="0" w:space="0" w:color="auto"/>
        <w:right w:val="none" w:sz="0" w:space="0" w:color="auto"/>
      </w:divBdr>
    </w:div>
    <w:div w:id="59865679">
      <w:bodyDiv w:val="1"/>
      <w:marLeft w:val="0"/>
      <w:marRight w:val="0"/>
      <w:marTop w:val="0"/>
      <w:marBottom w:val="0"/>
      <w:divBdr>
        <w:top w:val="none" w:sz="0" w:space="0" w:color="auto"/>
        <w:left w:val="none" w:sz="0" w:space="0" w:color="auto"/>
        <w:bottom w:val="none" w:sz="0" w:space="0" w:color="auto"/>
        <w:right w:val="none" w:sz="0" w:space="0" w:color="auto"/>
      </w:divBdr>
    </w:div>
    <w:div w:id="63837767">
      <w:bodyDiv w:val="1"/>
      <w:marLeft w:val="0"/>
      <w:marRight w:val="0"/>
      <w:marTop w:val="0"/>
      <w:marBottom w:val="0"/>
      <w:divBdr>
        <w:top w:val="none" w:sz="0" w:space="0" w:color="auto"/>
        <w:left w:val="none" w:sz="0" w:space="0" w:color="auto"/>
        <w:bottom w:val="none" w:sz="0" w:space="0" w:color="auto"/>
        <w:right w:val="none" w:sz="0" w:space="0" w:color="auto"/>
      </w:divBdr>
    </w:div>
    <w:div w:id="64038548">
      <w:bodyDiv w:val="1"/>
      <w:marLeft w:val="0"/>
      <w:marRight w:val="0"/>
      <w:marTop w:val="0"/>
      <w:marBottom w:val="0"/>
      <w:divBdr>
        <w:top w:val="none" w:sz="0" w:space="0" w:color="auto"/>
        <w:left w:val="none" w:sz="0" w:space="0" w:color="auto"/>
        <w:bottom w:val="none" w:sz="0" w:space="0" w:color="auto"/>
        <w:right w:val="none" w:sz="0" w:space="0" w:color="auto"/>
      </w:divBdr>
    </w:div>
    <w:div w:id="66419918">
      <w:bodyDiv w:val="1"/>
      <w:marLeft w:val="0"/>
      <w:marRight w:val="0"/>
      <w:marTop w:val="0"/>
      <w:marBottom w:val="0"/>
      <w:divBdr>
        <w:top w:val="none" w:sz="0" w:space="0" w:color="auto"/>
        <w:left w:val="none" w:sz="0" w:space="0" w:color="auto"/>
        <w:bottom w:val="none" w:sz="0" w:space="0" w:color="auto"/>
        <w:right w:val="none" w:sz="0" w:space="0" w:color="auto"/>
      </w:divBdr>
    </w:div>
    <w:div w:id="71855309">
      <w:bodyDiv w:val="1"/>
      <w:marLeft w:val="0"/>
      <w:marRight w:val="0"/>
      <w:marTop w:val="0"/>
      <w:marBottom w:val="0"/>
      <w:divBdr>
        <w:top w:val="none" w:sz="0" w:space="0" w:color="auto"/>
        <w:left w:val="none" w:sz="0" w:space="0" w:color="auto"/>
        <w:bottom w:val="none" w:sz="0" w:space="0" w:color="auto"/>
        <w:right w:val="none" w:sz="0" w:space="0" w:color="auto"/>
      </w:divBdr>
    </w:div>
    <w:div w:id="75901886">
      <w:bodyDiv w:val="1"/>
      <w:marLeft w:val="0"/>
      <w:marRight w:val="0"/>
      <w:marTop w:val="0"/>
      <w:marBottom w:val="0"/>
      <w:divBdr>
        <w:top w:val="none" w:sz="0" w:space="0" w:color="auto"/>
        <w:left w:val="none" w:sz="0" w:space="0" w:color="auto"/>
        <w:bottom w:val="none" w:sz="0" w:space="0" w:color="auto"/>
        <w:right w:val="none" w:sz="0" w:space="0" w:color="auto"/>
      </w:divBdr>
    </w:div>
    <w:div w:id="79646438">
      <w:bodyDiv w:val="1"/>
      <w:marLeft w:val="0"/>
      <w:marRight w:val="0"/>
      <w:marTop w:val="0"/>
      <w:marBottom w:val="0"/>
      <w:divBdr>
        <w:top w:val="none" w:sz="0" w:space="0" w:color="auto"/>
        <w:left w:val="none" w:sz="0" w:space="0" w:color="auto"/>
        <w:bottom w:val="none" w:sz="0" w:space="0" w:color="auto"/>
        <w:right w:val="none" w:sz="0" w:space="0" w:color="auto"/>
      </w:divBdr>
    </w:div>
    <w:div w:id="79716971">
      <w:bodyDiv w:val="1"/>
      <w:marLeft w:val="0"/>
      <w:marRight w:val="0"/>
      <w:marTop w:val="0"/>
      <w:marBottom w:val="0"/>
      <w:divBdr>
        <w:top w:val="none" w:sz="0" w:space="0" w:color="auto"/>
        <w:left w:val="none" w:sz="0" w:space="0" w:color="auto"/>
        <w:bottom w:val="none" w:sz="0" w:space="0" w:color="auto"/>
        <w:right w:val="none" w:sz="0" w:space="0" w:color="auto"/>
      </w:divBdr>
    </w:div>
    <w:div w:id="80952189">
      <w:bodyDiv w:val="1"/>
      <w:marLeft w:val="0"/>
      <w:marRight w:val="0"/>
      <w:marTop w:val="0"/>
      <w:marBottom w:val="0"/>
      <w:divBdr>
        <w:top w:val="none" w:sz="0" w:space="0" w:color="auto"/>
        <w:left w:val="none" w:sz="0" w:space="0" w:color="auto"/>
        <w:bottom w:val="none" w:sz="0" w:space="0" w:color="auto"/>
        <w:right w:val="none" w:sz="0" w:space="0" w:color="auto"/>
      </w:divBdr>
    </w:div>
    <w:div w:id="82839654">
      <w:bodyDiv w:val="1"/>
      <w:marLeft w:val="0"/>
      <w:marRight w:val="0"/>
      <w:marTop w:val="0"/>
      <w:marBottom w:val="0"/>
      <w:divBdr>
        <w:top w:val="none" w:sz="0" w:space="0" w:color="auto"/>
        <w:left w:val="none" w:sz="0" w:space="0" w:color="auto"/>
        <w:bottom w:val="none" w:sz="0" w:space="0" w:color="auto"/>
        <w:right w:val="none" w:sz="0" w:space="0" w:color="auto"/>
      </w:divBdr>
    </w:div>
    <w:div w:id="82919398">
      <w:bodyDiv w:val="1"/>
      <w:marLeft w:val="0"/>
      <w:marRight w:val="0"/>
      <w:marTop w:val="0"/>
      <w:marBottom w:val="0"/>
      <w:divBdr>
        <w:top w:val="none" w:sz="0" w:space="0" w:color="auto"/>
        <w:left w:val="none" w:sz="0" w:space="0" w:color="auto"/>
        <w:bottom w:val="none" w:sz="0" w:space="0" w:color="auto"/>
        <w:right w:val="none" w:sz="0" w:space="0" w:color="auto"/>
      </w:divBdr>
    </w:div>
    <w:div w:id="86049909">
      <w:bodyDiv w:val="1"/>
      <w:marLeft w:val="0"/>
      <w:marRight w:val="0"/>
      <w:marTop w:val="0"/>
      <w:marBottom w:val="0"/>
      <w:divBdr>
        <w:top w:val="none" w:sz="0" w:space="0" w:color="auto"/>
        <w:left w:val="none" w:sz="0" w:space="0" w:color="auto"/>
        <w:bottom w:val="none" w:sz="0" w:space="0" w:color="auto"/>
        <w:right w:val="none" w:sz="0" w:space="0" w:color="auto"/>
      </w:divBdr>
    </w:div>
    <w:div w:id="86193258">
      <w:bodyDiv w:val="1"/>
      <w:marLeft w:val="0"/>
      <w:marRight w:val="0"/>
      <w:marTop w:val="0"/>
      <w:marBottom w:val="0"/>
      <w:divBdr>
        <w:top w:val="none" w:sz="0" w:space="0" w:color="auto"/>
        <w:left w:val="none" w:sz="0" w:space="0" w:color="auto"/>
        <w:bottom w:val="none" w:sz="0" w:space="0" w:color="auto"/>
        <w:right w:val="none" w:sz="0" w:space="0" w:color="auto"/>
      </w:divBdr>
    </w:div>
    <w:div w:id="87122115">
      <w:bodyDiv w:val="1"/>
      <w:marLeft w:val="0"/>
      <w:marRight w:val="0"/>
      <w:marTop w:val="0"/>
      <w:marBottom w:val="0"/>
      <w:divBdr>
        <w:top w:val="none" w:sz="0" w:space="0" w:color="auto"/>
        <w:left w:val="none" w:sz="0" w:space="0" w:color="auto"/>
        <w:bottom w:val="none" w:sz="0" w:space="0" w:color="auto"/>
        <w:right w:val="none" w:sz="0" w:space="0" w:color="auto"/>
      </w:divBdr>
    </w:div>
    <w:div w:id="87192869">
      <w:bodyDiv w:val="1"/>
      <w:marLeft w:val="0"/>
      <w:marRight w:val="0"/>
      <w:marTop w:val="0"/>
      <w:marBottom w:val="0"/>
      <w:divBdr>
        <w:top w:val="none" w:sz="0" w:space="0" w:color="auto"/>
        <w:left w:val="none" w:sz="0" w:space="0" w:color="auto"/>
        <w:bottom w:val="none" w:sz="0" w:space="0" w:color="auto"/>
        <w:right w:val="none" w:sz="0" w:space="0" w:color="auto"/>
      </w:divBdr>
    </w:div>
    <w:div w:id="87427192">
      <w:bodyDiv w:val="1"/>
      <w:marLeft w:val="0"/>
      <w:marRight w:val="0"/>
      <w:marTop w:val="0"/>
      <w:marBottom w:val="0"/>
      <w:divBdr>
        <w:top w:val="none" w:sz="0" w:space="0" w:color="auto"/>
        <w:left w:val="none" w:sz="0" w:space="0" w:color="auto"/>
        <w:bottom w:val="none" w:sz="0" w:space="0" w:color="auto"/>
        <w:right w:val="none" w:sz="0" w:space="0" w:color="auto"/>
      </w:divBdr>
    </w:div>
    <w:div w:id="90779816">
      <w:bodyDiv w:val="1"/>
      <w:marLeft w:val="0"/>
      <w:marRight w:val="0"/>
      <w:marTop w:val="0"/>
      <w:marBottom w:val="0"/>
      <w:divBdr>
        <w:top w:val="none" w:sz="0" w:space="0" w:color="auto"/>
        <w:left w:val="none" w:sz="0" w:space="0" w:color="auto"/>
        <w:bottom w:val="none" w:sz="0" w:space="0" w:color="auto"/>
        <w:right w:val="none" w:sz="0" w:space="0" w:color="auto"/>
      </w:divBdr>
    </w:div>
    <w:div w:id="92629994">
      <w:bodyDiv w:val="1"/>
      <w:marLeft w:val="0"/>
      <w:marRight w:val="0"/>
      <w:marTop w:val="0"/>
      <w:marBottom w:val="0"/>
      <w:divBdr>
        <w:top w:val="none" w:sz="0" w:space="0" w:color="auto"/>
        <w:left w:val="none" w:sz="0" w:space="0" w:color="auto"/>
        <w:bottom w:val="none" w:sz="0" w:space="0" w:color="auto"/>
        <w:right w:val="none" w:sz="0" w:space="0" w:color="auto"/>
      </w:divBdr>
    </w:div>
    <w:div w:id="93674950">
      <w:bodyDiv w:val="1"/>
      <w:marLeft w:val="0"/>
      <w:marRight w:val="0"/>
      <w:marTop w:val="0"/>
      <w:marBottom w:val="0"/>
      <w:divBdr>
        <w:top w:val="none" w:sz="0" w:space="0" w:color="auto"/>
        <w:left w:val="none" w:sz="0" w:space="0" w:color="auto"/>
        <w:bottom w:val="none" w:sz="0" w:space="0" w:color="auto"/>
        <w:right w:val="none" w:sz="0" w:space="0" w:color="auto"/>
      </w:divBdr>
    </w:div>
    <w:div w:id="93982516">
      <w:bodyDiv w:val="1"/>
      <w:marLeft w:val="0"/>
      <w:marRight w:val="0"/>
      <w:marTop w:val="0"/>
      <w:marBottom w:val="0"/>
      <w:divBdr>
        <w:top w:val="none" w:sz="0" w:space="0" w:color="auto"/>
        <w:left w:val="none" w:sz="0" w:space="0" w:color="auto"/>
        <w:bottom w:val="none" w:sz="0" w:space="0" w:color="auto"/>
        <w:right w:val="none" w:sz="0" w:space="0" w:color="auto"/>
      </w:divBdr>
    </w:div>
    <w:div w:id="94833433">
      <w:bodyDiv w:val="1"/>
      <w:marLeft w:val="0"/>
      <w:marRight w:val="0"/>
      <w:marTop w:val="0"/>
      <w:marBottom w:val="0"/>
      <w:divBdr>
        <w:top w:val="none" w:sz="0" w:space="0" w:color="auto"/>
        <w:left w:val="none" w:sz="0" w:space="0" w:color="auto"/>
        <w:bottom w:val="none" w:sz="0" w:space="0" w:color="auto"/>
        <w:right w:val="none" w:sz="0" w:space="0" w:color="auto"/>
      </w:divBdr>
    </w:div>
    <w:div w:id="98179894">
      <w:bodyDiv w:val="1"/>
      <w:marLeft w:val="0"/>
      <w:marRight w:val="0"/>
      <w:marTop w:val="0"/>
      <w:marBottom w:val="0"/>
      <w:divBdr>
        <w:top w:val="none" w:sz="0" w:space="0" w:color="auto"/>
        <w:left w:val="none" w:sz="0" w:space="0" w:color="auto"/>
        <w:bottom w:val="none" w:sz="0" w:space="0" w:color="auto"/>
        <w:right w:val="none" w:sz="0" w:space="0" w:color="auto"/>
      </w:divBdr>
    </w:div>
    <w:div w:id="101148396">
      <w:bodyDiv w:val="1"/>
      <w:marLeft w:val="0"/>
      <w:marRight w:val="0"/>
      <w:marTop w:val="0"/>
      <w:marBottom w:val="0"/>
      <w:divBdr>
        <w:top w:val="none" w:sz="0" w:space="0" w:color="auto"/>
        <w:left w:val="none" w:sz="0" w:space="0" w:color="auto"/>
        <w:bottom w:val="none" w:sz="0" w:space="0" w:color="auto"/>
        <w:right w:val="none" w:sz="0" w:space="0" w:color="auto"/>
      </w:divBdr>
    </w:div>
    <w:div w:id="112595367">
      <w:bodyDiv w:val="1"/>
      <w:marLeft w:val="0"/>
      <w:marRight w:val="0"/>
      <w:marTop w:val="0"/>
      <w:marBottom w:val="0"/>
      <w:divBdr>
        <w:top w:val="none" w:sz="0" w:space="0" w:color="auto"/>
        <w:left w:val="none" w:sz="0" w:space="0" w:color="auto"/>
        <w:bottom w:val="none" w:sz="0" w:space="0" w:color="auto"/>
        <w:right w:val="none" w:sz="0" w:space="0" w:color="auto"/>
      </w:divBdr>
    </w:div>
    <w:div w:id="124734913">
      <w:bodyDiv w:val="1"/>
      <w:marLeft w:val="0"/>
      <w:marRight w:val="0"/>
      <w:marTop w:val="0"/>
      <w:marBottom w:val="0"/>
      <w:divBdr>
        <w:top w:val="none" w:sz="0" w:space="0" w:color="auto"/>
        <w:left w:val="none" w:sz="0" w:space="0" w:color="auto"/>
        <w:bottom w:val="none" w:sz="0" w:space="0" w:color="auto"/>
        <w:right w:val="none" w:sz="0" w:space="0" w:color="auto"/>
      </w:divBdr>
    </w:div>
    <w:div w:id="129638938">
      <w:bodyDiv w:val="1"/>
      <w:marLeft w:val="0"/>
      <w:marRight w:val="0"/>
      <w:marTop w:val="0"/>
      <w:marBottom w:val="0"/>
      <w:divBdr>
        <w:top w:val="none" w:sz="0" w:space="0" w:color="auto"/>
        <w:left w:val="none" w:sz="0" w:space="0" w:color="auto"/>
        <w:bottom w:val="none" w:sz="0" w:space="0" w:color="auto"/>
        <w:right w:val="none" w:sz="0" w:space="0" w:color="auto"/>
      </w:divBdr>
    </w:div>
    <w:div w:id="130249391">
      <w:bodyDiv w:val="1"/>
      <w:marLeft w:val="0"/>
      <w:marRight w:val="0"/>
      <w:marTop w:val="0"/>
      <w:marBottom w:val="0"/>
      <w:divBdr>
        <w:top w:val="none" w:sz="0" w:space="0" w:color="auto"/>
        <w:left w:val="none" w:sz="0" w:space="0" w:color="auto"/>
        <w:bottom w:val="none" w:sz="0" w:space="0" w:color="auto"/>
        <w:right w:val="none" w:sz="0" w:space="0" w:color="auto"/>
      </w:divBdr>
    </w:div>
    <w:div w:id="131947869">
      <w:bodyDiv w:val="1"/>
      <w:marLeft w:val="0"/>
      <w:marRight w:val="0"/>
      <w:marTop w:val="0"/>
      <w:marBottom w:val="0"/>
      <w:divBdr>
        <w:top w:val="none" w:sz="0" w:space="0" w:color="auto"/>
        <w:left w:val="none" w:sz="0" w:space="0" w:color="auto"/>
        <w:bottom w:val="none" w:sz="0" w:space="0" w:color="auto"/>
        <w:right w:val="none" w:sz="0" w:space="0" w:color="auto"/>
      </w:divBdr>
    </w:div>
    <w:div w:id="132143600">
      <w:bodyDiv w:val="1"/>
      <w:marLeft w:val="0"/>
      <w:marRight w:val="0"/>
      <w:marTop w:val="0"/>
      <w:marBottom w:val="0"/>
      <w:divBdr>
        <w:top w:val="none" w:sz="0" w:space="0" w:color="auto"/>
        <w:left w:val="none" w:sz="0" w:space="0" w:color="auto"/>
        <w:bottom w:val="none" w:sz="0" w:space="0" w:color="auto"/>
        <w:right w:val="none" w:sz="0" w:space="0" w:color="auto"/>
      </w:divBdr>
    </w:div>
    <w:div w:id="132797957">
      <w:bodyDiv w:val="1"/>
      <w:marLeft w:val="0"/>
      <w:marRight w:val="0"/>
      <w:marTop w:val="0"/>
      <w:marBottom w:val="0"/>
      <w:divBdr>
        <w:top w:val="none" w:sz="0" w:space="0" w:color="auto"/>
        <w:left w:val="none" w:sz="0" w:space="0" w:color="auto"/>
        <w:bottom w:val="none" w:sz="0" w:space="0" w:color="auto"/>
        <w:right w:val="none" w:sz="0" w:space="0" w:color="auto"/>
      </w:divBdr>
    </w:div>
    <w:div w:id="132873628">
      <w:bodyDiv w:val="1"/>
      <w:marLeft w:val="0"/>
      <w:marRight w:val="0"/>
      <w:marTop w:val="0"/>
      <w:marBottom w:val="0"/>
      <w:divBdr>
        <w:top w:val="none" w:sz="0" w:space="0" w:color="auto"/>
        <w:left w:val="none" w:sz="0" w:space="0" w:color="auto"/>
        <w:bottom w:val="none" w:sz="0" w:space="0" w:color="auto"/>
        <w:right w:val="none" w:sz="0" w:space="0" w:color="auto"/>
      </w:divBdr>
    </w:div>
    <w:div w:id="134759637">
      <w:bodyDiv w:val="1"/>
      <w:marLeft w:val="0"/>
      <w:marRight w:val="0"/>
      <w:marTop w:val="0"/>
      <w:marBottom w:val="0"/>
      <w:divBdr>
        <w:top w:val="none" w:sz="0" w:space="0" w:color="auto"/>
        <w:left w:val="none" w:sz="0" w:space="0" w:color="auto"/>
        <w:bottom w:val="none" w:sz="0" w:space="0" w:color="auto"/>
        <w:right w:val="none" w:sz="0" w:space="0" w:color="auto"/>
      </w:divBdr>
    </w:div>
    <w:div w:id="141047381">
      <w:bodyDiv w:val="1"/>
      <w:marLeft w:val="0"/>
      <w:marRight w:val="0"/>
      <w:marTop w:val="0"/>
      <w:marBottom w:val="0"/>
      <w:divBdr>
        <w:top w:val="none" w:sz="0" w:space="0" w:color="auto"/>
        <w:left w:val="none" w:sz="0" w:space="0" w:color="auto"/>
        <w:bottom w:val="none" w:sz="0" w:space="0" w:color="auto"/>
        <w:right w:val="none" w:sz="0" w:space="0" w:color="auto"/>
      </w:divBdr>
    </w:div>
    <w:div w:id="141124830">
      <w:bodyDiv w:val="1"/>
      <w:marLeft w:val="0"/>
      <w:marRight w:val="0"/>
      <w:marTop w:val="0"/>
      <w:marBottom w:val="0"/>
      <w:divBdr>
        <w:top w:val="none" w:sz="0" w:space="0" w:color="auto"/>
        <w:left w:val="none" w:sz="0" w:space="0" w:color="auto"/>
        <w:bottom w:val="none" w:sz="0" w:space="0" w:color="auto"/>
        <w:right w:val="none" w:sz="0" w:space="0" w:color="auto"/>
      </w:divBdr>
    </w:div>
    <w:div w:id="141243374">
      <w:bodyDiv w:val="1"/>
      <w:marLeft w:val="0"/>
      <w:marRight w:val="0"/>
      <w:marTop w:val="0"/>
      <w:marBottom w:val="0"/>
      <w:divBdr>
        <w:top w:val="none" w:sz="0" w:space="0" w:color="auto"/>
        <w:left w:val="none" w:sz="0" w:space="0" w:color="auto"/>
        <w:bottom w:val="none" w:sz="0" w:space="0" w:color="auto"/>
        <w:right w:val="none" w:sz="0" w:space="0" w:color="auto"/>
      </w:divBdr>
    </w:div>
    <w:div w:id="149367011">
      <w:bodyDiv w:val="1"/>
      <w:marLeft w:val="0"/>
      <w:marRight w:val="0"/>
      <w:marTop w:val="0"/>
      <w:marBottom w:val="0"/>
      <w:divBdr>
        <w:top w:val="none" w:sz="0" w:space="0" w:color="auto"/>
        <w:left w:val="none" w:sz="0" w:space="0" w:color="auto"/>
        <w:bottom w:val="none" w:sz="0" w:space="0" w:color="auto"/>
        <w:right w:val="none" w:sz="0" w:space="0" w:color="auto"/>
      </w:divBdr>
    </w:div>
    <w:div w:id="150756667">
      <w:bodyDiv w:val="1"/>
      <w:marLeft w:val="0"/>
      <w:marRight w:val="0"/>
      <w:marTop w:val="0"/>
      <w:marBottom w:val="0"/>
      <w:divBdr>
        <w:top w:val="none" w:sz="0" w:space="0" w:color="auto"/>
        <w:left w:val="none" w:sz="0" w:space="0" w:color="auto"/>
        <w:bottom w:val="none" w:sz="0" w:space="0" w:color="auto"/>
        <w:right w:val="none" w:sz="0" w:space="0" w:color="auto"/>
      </w:divBdr>
    </w:div>
    <w:div w:id="151071926">
      <w:bodyDiv w:val="1"/>
      <w:marLeft w:val="0"/>
      <w:marRight w:val="0"/>
      <w:marTop w:val="0"/>
      <w:marBottom w:val="0"/>
      <w:divBdr>
        <w:top w:val="none" w:sz="0" w:space="0" w:color="auto"/>
        <w:left w:val="none" w:sz="0" w:space="0" w:color="auto"/>
        <w:bottom w:val="none" w:sz="0" w:space="0" w:color="auto"/>
        <w:right w:val="none" w:sz="0" w:space="0" w:color="auto"/>
      </w:divBdr>
    </w:div>
    <w:div w:id="152255413">
      <w:bodyDiv w:val="1"/>
      <w:marLeft w:val="0"/>
      <w:marRight w:val="0"/>
      <w:marTop w:val="0"/>
      <w:marBottom w:val="0"/>
      <w:divBdr>
        <w:top w:val="none" w:sz="0" w:space="0" w:color="auto"/>
        <w:left w:val="none" w:sz="0" w:space="0" w:color="auto"/>
        <w:bottom w:val="none" w:sz="0" w:space="0" w:color="auto"/>
        <w:right w:val="none" w:sz="0" w:space="0" w:color="auto"/>
      </w:divBdr>
    </w:div>
    <w:div w:id="155386045">
      <w:bodyDiv w:val="1"/>
      <w:marLeft w:val="0"/>
      <w:marRight w:val="0"/>
      <w:marTop w:val="0"/>
      <w:marBottom w:val="0"/>
      <w:divBdr>
        <w:top w:val="none" w:sz="0" w:space="0" w:color="auto"/>
        <w:left w:val="none" w:sz="0" w:space="0" w:color="auto"/>
        <w:bottom w:val="none" w:sz="0" w:space="0" w:color="auto"/>
        <w:right w:val="none" w:sz="0" w:space="0" w:color="auto"/>
      </w:divBdr>
    </w:div>
    <w:div w:id="156581580">
      <w:bodyDiv w:val="1"/>
      <w:marLeft w:val="0"/>
      <w:marRight w:val="0"/>
      <w:marTop w:val="0"/>
      <w:marBottom w:val="0"/>
      <w:divBdr>
        <w:top w:val="none" w:sz="0" w:space="0" w:color="auto"/>
        <w:left w:val="none" w:sz="0" w:space="0" w:color="auto"/>
        <w:bottom w:val="none" w:sz="0" w:space="0" w:color="auto"/>
        <w:right w:val="none" w:sz="0" w:space="0" w:color="auto"/>
      </w:divBdr>
    </w:div>
    <w:div w:id="157044808">
      <w:bodyDiv w:val="1"/>
      <w:marLeft w:val="0"/>
      <w:marRight w:val="0"/>
      <w:marTop w:val="0"/>
      <w:marBottom w:val="0"/>
      <w:divBdr>
        <w:top w:val="none" w:sz="0" w:space="0" w:color="auto"/>
        <w:left w:val="none" w:sz="0" w:space="0" w:color="auto"/>
        <w:bottom w:val="none" w:sz="0" w:space="0" w:color="auto"/>
        <w:right w:val="none" w:sz="0" w:space="0" w:color="auto"/>
      </w:divBdr>
    </w:div>
    <w:div w:id="157810926">
      <w:bodyDiv w:val="1"/>
      <w:marLeft w:val="0"/>
      <w:marRight w:val="0"/>
      <w:marTop w:val="0"/>
      <w:marBottom w:val="0"/>
      <w:divBdr>
        <w:top w:val="none" w:sz="0" w:space="0" w:color="auto"/>
        <w:left w:val="none" w:sz="0" w:space="0" w:color="auto"/>
        <w:bottom w:val="none" w:sz="0" w:space="0" w:color="auto"/>
        <w:right w:val="none" w:sz="0" w:space="0" w:color="auto"/>
      </w:divBdr>
    </w:div>
    <w:div w:id="158810897">
      <w:bodyDiv w:val="1"/>
      <w:marLeft w:val="0"/>
      <w:marRight w:val="0"/>
      <w:marTop w:val="0"/>
      <w:marBottom w:val="0"/>
      <w:divBdr>
        <w:top w:val="none" w:sz="0" w:space="0" w:color="auto"/>
        <w:left w:val="none" w:sz="0" w:space="0" w:color="auto"/>
        <w:bottom w:val="none" w:sz="0" w:space="0" w:color="auto"/>
        <w:right w:val="none" w:sz="0" w:space="0" w:color="auto"/>
      </w:divBdr>
    </w:div>
    <w:div w:id="158888292">
      <w:bodyDiv w:val="1"/>
      <w:marLeft w:val="0"/>
      <w:marRight w:val="0"/>
      <w:marTop w:val="0"/>
      <w:marBottom w:val="0"/>
      <w:divBdr>
        <w:top w:val="none" w:sz="0" w:space="0" w:color="auto"/>
        <w:left w:val="none" w:sz="0" w:space="0" w:color="auto"/>
        <w:bottom w:val="none" w:sz="0" w:space="0" w:color="auto"/>
        <w:right w:val="none" w:sz="0" w:space="0" w:color="auto"/>
      </w:divBdr>
    </w:div>
    <w:div w:id="160632516">
      <w:bodyDiv w:val="1"/>
      <w:marLeft w:val="0"/>
      <w:marRight w:val="0"/>
      <w:marTop w:val="0"/>
      <w:marBottom w:val="0"/>
      <w:divBdr>
        <w:top w:val="none" w:sz="0" w:space="0" w:color="auto"/>
        <w:left w:val="none" w:sz="0" w:space="0" w:color="auto"/>
        <w:bottom w:val="none" w:sz="0" w:space="0" w:color="auto"/>
        <w:right w:val="none" w:sz="0" w:space="0" w:color="auto"/>
      </w:divBdr>
    </w:div>
    <w:div w:id="166018992">
      <w:bodyDiv w:val="1"/>
      <w:marLeft w:val="0"/>
      <w:marRight w:val="0"/>
      <w:marTop w:val="0"/>
      <w:marBottom w:val="0"/>
      <w:divBdr>
        <w:top w:val="none" w:sz="0" w:space="0" w:color="auto"/>
        <w:left w:val="none" w:sz="0" w:space="0" w:color="auto"/>
        <w:bottom w:val="none" w:sz="0" w:space="0" w:color="auto"/>
        <w:right w:val="none" w:sz="0" w:space="0" w:color="auto"/>
      </w:divBdr>
    </w:div>
    <w:div w:id="170725231">
      <w:bodyDiv w:val="1"/>
      <w:marLeft w:val="0"/>
      <w:marRight w:val="0"/>
      <w:marTop w:val="0"/>
      <w:marBottom w:val="0"/>
      <w:divBdr>
        <w:top w:val="none" w:sz="0" w:space="0" w:color="auto"/>
        <w:left w:val="none" w:sz="0" w:space="0" w:color="auto"/>
        <w:bottom w:val="none" w:sz="0" w:space="0" w:color="auto"/>
        <w:right w:val="none" w:sz="0" w:space="0" w:color="auto"/>
      </w:divBdr>
    </w:div>
    <w:div w:id="173804397">
      <w:bodyDiv w:val="1"/>
      <w:marLeft w:val="0"/>
      <w:marRight w:val="0"/>
      <w:marTop w:val="0"/>
      <w:marBottom w:val="0"/>
      <w:divBdr>
        <w:top w:val="none" w:sz="0" w:space="0" w:color="auto"/>
        <w:left w:val="none" w:sz="0" w:space="0" w:color="auto"/>
        <w:bottom w:val="none" w:sz="0" w:space="0" w:color="auto"/>
        <w:right w:val="none" w:sz="0" w:space="0" w:color="auto"/>
      </w:divBdr>
    </w:div>
    <w:div w:id="177164071">
      <w:bodyDiv w:val="1"/>
      <w:marLeft w:val="0"/>
      <w:marRight w:val="0"/>
      <w:marTop w:val="0"/>
      <w:marBottom w:val="0"/>
      <w:divBdr>
        <w:top w:val="none" w:sz="0" w:space="0" w:color="auto"/>
        <w:left w:val="none" w:sz="0" w:space="0" w:color="auto"/>
        <w:bottom w:val="none" w:sz="0" w:space="0" w:color="auto"/>
        <w:right w:val="none" w:sz="0" w:space="0" w:color="auto"/>
      </w:divBdr>
    </w:div>
    <w:div w:id="178079708">
      <w:bodyDiv w:val="1"/>
      <w:marLeft w:val="0"/>
      <w:marRight w:val="0"/>
      <w:marTop w:val="0"/>
      <w:marBottom w:val="0"/>
      <w:divBdr>
        <w:top w:val="none" w:sz="0" w:space="0" w:color="auto"/>
        <w:left w:val="none" w:sz="0" w:space="0" w:color="auto"/>
        <w:bottom w:val="none" w:sz="0" w:space="0" w:color="auto"/>
        <w:right w:val="none" w:sz="0" w:space="0" w:color="auto"/>
      </w:divBdr>
    </w:div>
    <w:div w:id="184370799">
      <w:bodyDiv w:val="1"/>
      <w:marLeft w:val="0"/>
      <w:marRight w:val="0"/>
      <w:marTop w:val="0"/>
      <w:marBottom w:val="0"/>
      <w:divBdr>
        <w:top w:val="none" w:sz="0" w:space="0" w:color="auto"/>
        <w:left w:val="none" w:sz="0" w:space="0" w:color="auto"/>
        <w:bottom w:val="none" w:sz="0" w:space="0" w:color="auto"/>
        <w:right w:val="none" w:sz="0" w:space="0" w:color="auto"/>
      </w:divBdr>
    </w:div>
    <w:div w:id="184636959">
      <w:bodyDiv w:val="1"/>
      <w:marLeft w:val="0"/>
      <w:marRight w:val="0"/>
      <w:marTop w:val="0"/>
      <w:marBottom w:val="0"/>
      <w:divBdr>
        <w:top w:val="none" w:sz="0" w:space="0" w:color="auto"/>
        <w:left w:val="none" w:sz="0" w:space="0" w:color="auto"/>
        <w:bottom w:val="none" w:sz="0" w:space="0" w:color="auto"/>
        <w:right w:val="none" w:sz="0" w:space="0" w:color="auto"/>
      </w:divBdr>
    </w:div>
    <w:div w:id="185943828">
      <w:bodyDiv w:val="1"/>
      <w:marLeft w:val="0"/>
      <w:marRight w:val="0"/>
      <w:marTop w:val="0"/>
      <w:marBottom w:val="0"/>
      <w:divBdr>
        <w:top w:val="none" w:sz="0" w:space="0" w:color="auto"/>
        <w:left w:val="none" w:sz="0" w:space="0" w:color="auto"/>
        <w:bottom w:val="none" w:sz="0" w:space="0" w:color="auto"/>
        <w:right w:val="none" w:sz="0" w:space="0" w:color="auto"/>
      </w:divBdr>
    </w:div>
    <w:div w:id="187760876">
      <w:bodyDiv w:val="1"/>
      <w:marLeft w:val="0"/>
      <w:marRight w:val="0"/>
      <w:marTop w:val="0"/>
      <w:marBottom w:val="0"/>
      <w:divBdr>
        <w:top w:val="none" w:sz="0" w:space="0" w:color="auto"/>
        <w:left w:val="none" w:sz="0" w:space="0" w:color="auto"/>
        <w:bottom w:val="none" w:sz="0" w:space="0" w:color="auto"/>
        <w:right w:val="none" w:sz="0" w:space="0" w:color="auto"/>
      </w:divBdr>
    </w:div>
    <w:div w:id="190073800">
      <w:bodyDiv w:val="1"/>
      <w:marLeft w:val="0"/>
      <w:marRight w:val="0"/>
      <w:marTop w:val="0"/>
      <w:marBottom w:val="0"/>
      <w:divBdr>
        <w:top w:val="none" w:sz="0" w:space="0" w:color="auto"/>
        <w:left w:val="none" w:sz="0" w:space="0" w:color="auto"/>
        <w:bottom w:val="none" w:sz="0" w:space="0" w:color="auto"/>
        <w:right w:val="none" w:sz="0" w:space="0" w:color="auto"/>
      </w:divBdr>
    </w:div>
    <w:div w:id="191234760">
      <w:bodyDiv w:val="1"/>
      <w:marLeft w:val="0"/>
      <w:marRight w:val="0"/>
      <w:marTop w:val="0"/>
      <w:marBottom w:val="0"/>
      <w:divBdr>
        <w:top w:val="none" w:sz="0" w:space="0" w:color="auto"/>
        <w:left w:val="none" w:sz="0" w:space="0" w:color="auto"/>
        <w:bottom w:val="none" w:sz="0" w:space="0" w:color="auto"/>
        <w:right w:val="none" w:sz="0" w:space="0" w:color="auto"/>
      </w:divBdr>
    </w:div>
    <w:div w:id="192890300">
      <w:bodyDiv w:val="1"/>
      <w:marLeft w:val="0"/>
      <w:marRight w:val="0"/>
      <w:marTop w:val="0"/>
      <w:marBottom w:val="0"/>
      <w:divBdr>
        <w:top w:val="none" w:sz="0" w:space="0" w:color="auto"/>
        <w:left w:val="none" w:sz="0" w:space="0" w:color="auto"/>
        <w:bottom w:val="none" w:sz="0" w:space="0" w:color="auto"/>
        <w:right w:val="none" w:sz="0" w:space="0" w:color="auto"/>
      </w:divBdr>
    </w:div>
    <w:div w:id="196968225">
      <w:bodyDiv w:val="1"/>
      <w:marLeft w:val="0"/>
      <w:marRight w:val="0"/>
      <w:marTop w:val="0"/>
      <w:marBottom w:val="0"/>
      <w:divBdr>
        <w:top w:val="none" w:sz="0" w:space="0" w:color="auto"/>
        <w:left w:val="none" w:sz="0" w:space="0" w:color="auto"/>
        <w:bottom w:val="none" w:sz="0" w:space="0" w:color="auto"/>
        <w:right w:val="none" w:sz="0" w:space="0" w:color="auto"/>
      </w:divBdr>
    </w:div>
    <w:div w:id="198058084">
      <w:bodyDiv w:val="1"/>
      <w:marLeft w:val="0"/>
      <w:marRight w:val="0"/>
      <w:marTop w:val="0"/>
      <w:marBottom w:val="0"/>
      <w:divBdr>
        <w:top w:val="none" w:sz="0" w:space="0" w:color="auto"/>
        <w:left w:val="none" w:sz="0" w:space="0" w:color="auto"/>
        <w:bottom w:val="none" w:sz="0" w:space="0" w:color="auto"/>
        <w:right w:val="none" w:sz="0" w:space="0" w:color="auto"/>
      </w:divBdr>
    </w:div>
    <w:div w:id="200359640">
      <w:bodyDiv w:val="1"/>
      <w:marLeft w:val="0"/>
      <w:marRight w:val="0"/>
      <w:marTop w:val="0"/>
      <w:marBottom w:val="0"/>
      <w:divBdr>
        <w:top w:val="none" w:sz="0" w:space="0" w:color="auto"/>
        <w:left w:val="none" w:sz="0" w:space="0" w:color="auto"/>
        <w:bottom w:val="none" w:sz="0" w:space="0" w:color="auto"/>
        <w:right w:val="none" w:sz="0" w:space="0" w:color="auto"/>
      </w:divBdr>
    </w:div>
    <w:div w:id="201402094">
      <w:bodyDiv w:val="1"/>
      <w:marLeft w:val="0"/>
      <w:marRight w:val="0"/>
      <w:marTop w:val="0"/>
      <w:marBottom w:val="0"/>
      <w:divBdr>
        <w:top w:val="none" w:sz="0" w:space="0" w:color="auto"/>
        <w:left w:val="none" w:sz="0" w:space="0" w:color="auto"/>
        <w:bottom w:val="none" w:sz="0" w:space="0" w:color="auto"/>
        <w:right w:val="none" w:sz="0" w:space="0" w:color="auto"/>
      </w:divBdr>
    </w:div>
    <w:div w:id="206722573">
      <w:bodyDiv w:val="1"/>
      <w:marLeft w:val="0"/>
      <w:marRight w:val="0"/>
      <w:marTop w:val="0"/>
      <w:marBottom w:val="0"/>
      <w:divBdr>
        <w:top w:val="none" w:sz="0" w:space="0" w:color="auto"/>
        <w:left w:val="none" w:sz="0" w:space="0" w:color="auto"/>
        <w:bottom w:val="none" w:sz="0" w:space="0" w:color="auto"/>
        <w:right w:val="none" w:sz="0" w:space="0" w:color="auto"/>
      </w:divBdr>
    </w:div>
    <w:div w:id="207182093">
      <w:bodyDiv w:val="1"/>
      <w:marLeft w:val="0"/>
      <w:marRight w:val="0"/>
      <w:marTop w:val="0"/>
      <w:marBottom w:val="0"/>
      <w:divBdr>
        <w:top w:val="none" w:sz="0" w:space="0" w:color="auto"/>
        <w:left w:val="none" w:sz="0" w:space="0" w:color="auto"/>
        <w:bottom w:val="none" w:sz="0" w:space="0" w:color="auto"/>
        <w:right w:val="none" w:sz="0" w:space="0" w:color="auto"/>
      </w:divBdr>
    </w:div>
    <w:div w:id="211233017">
      <w:bodyDiv w:val="1"/>
      <w:marLeft w:val="0"/>
      <w:marRight w:val="0"/>
      <w:marTop w:val="0"/>
      <w:marBottom w:val="0"/>
      <w:divBdr>
        <w:top w:val="none" w:sz="0" w:space="0" w:color="auto"/>
        <w:left w:val="none" w:sz="0" w:space="0" w:color="auto"/>
        <w:bottom w:val="none" w:sz="0" w:space="0" w:color="auto"/>
        <w:right w:val="none" w:sz="0" w:space="0" w:color="auto"/>
      </w:divBdr>
    </w:div>
    <w:div w:id="217716658">
      <w:bodyDiv w:val="1"/>
      <w:marLeft w:val="0"/>
      <w:marRight w:val="0"/>
      <w:marTop w:val="0"/>
      <w:marBottom w:val="0"/>
      <w:divBdr>
        <w:top w:val="none" w:sz="0" w:space="0" w:color="auto"/>
        <w:left w:val="none" w:sz="0" w:space="0" w:color="auto"/>
        <w:bottom w:val="none" w:sz="0" w:space="0" w:color="auto"/>
        <w:right w:val="none" w:sz="0" w:space="0" w:color="auto"/>
      </w:divBdr>
    </w:div>
    <w:div w:id="224146607">
      <w:bodyDiv w:val="1"/>
      <w:marLeft w:val="0"/>
      <w:marRight w:val="0"/>
      <w:marTop w:val="0"/>
      <w:marBottom w:val="0"/>
      <w:divBdr>
        <w:top w:val="none" w:sz="0" w:space="0" w:color="auto"/>
        <w:left w:val="none" w:sz="0" w:space="0" w:color="auto"/>
        <w:bottom w:val="none" w:sz="0" w:space="0" w:color="auto"/>
        <w:right w:val="none" w:sz="0" w:space="0" w:color="auto"/>
      </w:divBdr>
    </w:div>
    <w:div w:id="229969412">
      <w:bodyDiv w:val="1"/>
      <w:marLeft w:val="0"/>
      <w:marRight w:val="0"/>
      <w:marTop w:val="0"/>
      <w:marBottom w:val="0"/>
      <w:divBdr>
        <w:top w:val="none" w:sz="0" w:space="0" w:color="auto"/>
        <w:left w:val="none" w:sz="0" w:space="0" w:color="auto"/>
        <w:bottom w:val="none" w:sz="0" w:space="0" w:color="auto"/>
        <w:right w:val="none" w:sz="0" w:space="0" w:color="auto"/>
      </w:divBdr>
    </w:div>
    <w:div w:id="231040843">
      <w:bodyDiv w:val="1"/>
      <w:marLeft w:val="0"/>
      <w:marRight w:val="0"/>
      <w:marTop w:val="0"/>
      <w:marBottom w:val="0"/>
      <w:divBdr>
        <w:top w:val="none" w:sz="0" w:space="0" w:color="auto"/>
        <w:left w:val="none" w:sz="0" w:space="0" w:color="auto"/>
        <w:bottom w:val="none" w:sz="0" w:space="0" w:color="auto"/>
        <w:right w:val="none" w:sz="0" w:space="0" w:color="auto"/>
      </w:divBdr>
    </w:div>
    <w:div w:id="231429957">
      <w:bodyDiv w:val="1"/>
      <w:marLeft w:val="0"/>
      <w:marRight w:val="0"/>
      <w:marTop w:val="0"/>
      <w:marBottom w:val="0"/>
      <w:divBdr>
        <w:top w:val="none" w:sz="0" w:space="0" w:color="auto"/>
        <w:left w:val="none" w:sz="0" w:space="0" w:color="auto"/>
        <w:bottom w:val="none" w:sz="0" w:space="0" w:color="auto"/>
        <w:right w:val="none" w:sz="0" w:space="0" w:color="auto"/>
      </w:divBdr>
    </w:div>
    <w:div w:id="235894613">
      <w:bodyDiv w:val="1"/>
      <w:marLeft w:val="0"/>
      <w:marRight w:val="0"/>
      <w:marTop w:val="0"/>
      <w:marBottom w:val="0"/>
      <w:divBdr>
        <w:top w:val="none" w:sz="0" w:space="0" w:color="auto"/>
        <w:left w:val="none" w:sz="0" w:space="0" w:color="auto"/>
        <w:bottom w:val="none" w:sz="0" w:space="0" w:color="auto"/>
        <w:right w:val="none" w:sz="0" w:space="0" w:color="auto"/>
      </w:divBdr>
    </w:div>
    <w:div w:id="247812051">
      <w:bodyDiv w:val="1"/>
      <w:marLeft w:val="0"/>
      <w:marRight w:val="0"/>
      <w:marTop w:val="0"/>
      <w:marBottom w:val="0"/>
      <w:divBdr>
        <w:top w:val="none" w:sz="0" w:space="0" w:color="auto"/>
        <w:left w:val="none" w:sz="0" w:space="0" w:color="auto"/>
        <w:bottom w:val="none" w:sz="0" w:space="0" w:color="auto"/>
        <w:right w:val="none" w:sz="0" w:space="0" w:color="auto"/>
      </w:divBdr>
    </w:div>
    <w:div w:id="249046191">
      <w:bodyDiv w:val="1"/>
      <w:marLeft w:val="0"/>
      <w:marRight w:val="0"/>
      <w:marTop w:val="0"/>
      <w:marBottom w:val="0"/>
      <w:divBdr>
        <w:top w:val="none" w:sz="0" w:space="0" w:color="auto"/>
        <w:left w:val="none" w:sz="0" w:space="0" w:color="auto"/>
        <w:bottom w:val="none" w:sz="0" w:space="0" w:color="auto"/>
        <w:right w:val="none" w:sz="0" w:space="0" w:color="auto"/>
      </w:divBdr>
    </w:div>
    <w:div w:id="251165588">
      <w:bodyDiv w:val="1"/>
      <w:marLeft w:val="0"/>
      <w:marRight w:val="0"/>
      <w:marTop w:val="0"/>
      <w:marBottom w:val="0"/>
      <w:divBdr>
        <w:top w:val="none" w:sz="0" w:space="0" w:color="auto"/>
        <w:left w:val="none" w:sz="0" w:space="0" w:color="auto"/>
        <w:bottom w:val="none" w:sz="0" w:space="0" w:color="auto"/>
        <w:right w:val="none" w:sz="0" w:space="0" w:color="auto"/>
      </w:divBdr>
    </w:div>
    <w:div w:id="253125746">
      <w:bodyDiv w:val="1"/>
      <w:marLeft w:val="0"/>
      <w:marRight w:val="0"/>
      <w:marTop w:val="0"/>
      <w:marBottom w:val="0"/>
      <w:divBdr>
        <w:top w:val="none" w:sz="0" w:space="0" w:color="auto"/>
        <w:left w:val="none" w:sz="0" w:space="0" w:color="auto"/>
        <w:bottom w:val="none" w:sz="0" w:space="0" w:color="auto"/>
        <w:right w:val="none" w:sz="0" w:space="0" w:color="auto"/>
      </w:divBdr>
    </w:div>
    <w:div w:id="254872857">
      <w:bodyDiv w:val="1"/>
      <w:marLeft w:val="0"/>
      <w:marRight w:val="0"/>
      <w:marTop w:val="0"/>
      <w:marBottom w:val="0"/>
      <w:divBdr>
        <w:top w:val="none" w:sz="0" w:space="0" w:color="auto"/>
        <w:left w:val="none" w:sz="0" w:space="0" w:color="auto"/>
        <w:bottom w:val="none" w:sz="0" w:space="0" w:color="auto"/>
        <w:right w:val="none" w:sz="0" w:space="0" w:color="auto"/>
      </w:divBdr>
    </w:div>
    <w:div w:id="255868565">
      <w:bodyDiv w:val="1"/>
      <w:marLeft w:val="0"/>
      <w:marRight w:val="0"/>
      <w:marTop w:val="0"/>
      <w:marBottom w:val="0"/>
      <w:divBdr>
        <w:top w:val="none" w:sz="0" w:space="0" w:color="auto"/>
        <w:left w:val="none" w:sz="0" w:space="0" w:color="auto"/>
        <w:bottom w:val="none" w:sz="0" w:space="0" w:color="auto"/>
        <w:right w:val="none" w:sz="0" w:space="0" w:color="auto"/>
      </w:divBdr>
    </w:div>
    <w:div w:id="256061783">
      <w:bodyDiv w:val="1"/>
      <w:marLeft w:val="0"/>
      <w:marRight w:val="0"/>
      <w:marTop w:val="0"/>
      <w:marBottom w:val="0"/>
      <w:divBdr>
        <w:top w:val="none" w:sz="0" w:space="0" w:color="auto"/>
        <w:left w:val="none" w:sz="0" w:space="0" w:color="auto"/>
        <w:bottom w:val="none" w:sz="0" w:space="0" w:color="auto"/>
        <w:right w:val="none" w:sz="0" w:space="0" w:color="auto"/>
      </w:divBdr>
    </w:div>
    <w:div w:id="264003470">
      <w:bodyDiv w:val="1"/>
      <w:marLeft w:val="0"/>
      <w:marRight w:val="0"/>
      <w:marTop w:val="0"/>
      <w:marBottom w:val="0"/>
      <w:divBdr>
        <w:top w:val="none" w:sz="0" w:space="0" w:color="auto"/>
        <w:left w:val="none" w:sz="0" w:space="0" w:color="auto"/>
        <w:bottom w:val="none" w:sz="0" w:space="0" w:color="auto"/>
        <w:right w:val="none" w:sz="0" w:space="0" w:color="auto"/>
      </w:divBdr>
    </w:div>
    <w:div w:id="265230757">
      <w:bodyDiv w:val="1"/>
      <w:marLeft w:val="0"/>
      <w:marRight w:val="0"/>
      <w:marTop w:val="0"/>
      <w:marBottom w:val="0"/>
      <w:divBdr>
        <w:top w:val="none" w:sz="0" w:space="0" w:color="auto"/>
        <w:left w:val="none" w:sz="0" w:space="0" w:color="auto"/>
        <w:bottom w:val="none" w:sz="0" w:space="0" w:color="auto"/>
        <w:right w:val="none" w:sz="0" w:space="0" w:color="auto"/>
      </w:divBdr>
    </w:div>
    <w:div w:id="266932503">
      <w:bodyDiv w:val="1"/>
      <w:marLeft w:val="0"/>
      <w:marRight w:val="0"/>
      <w:marTop w:val="0"/>
      <w:marBottom w:val="0"/>
      <w:divBdr>
        <w:top w:val="none" w:sz="0" w:space="0" w:color="auto"/>
        <w:left w:val="none" w:sz="0" w:space="0" w:color="auto"/>
        <w:bottom w:val="none" w:sz="0" w:space="0" w:color="auto"/>
        <w:right w:val="none" w:sz="0" w:space="0" w:color="auto"/>
      </w:divBdr>
    </w:div>
    <w:div w:id="269120027">
      <w:bodyDiv w:val="1"/>
      <w:marLeft w:val="0"/>
      <w:marRight w:val="0"/>
      <w:marTop w:val="0"/>
      <w:marBottom w:val="0"/>
      <w:divBdr>
        <w:top w:val="none" w:sz="0" w:space="0" w:color="auto"/>
        <w:left w:val="none" w:sz="0" w:space="0" w:color="auto"/>
        <w:bottom w:val="none" w:sz="0" w:space="0" w:color="auto"/>
        <w:right w:val="none" w:sz="0" w:space="0" w:color="auto"/>
      </w:divBdr>
    </w:div>
    <w:div w:id="269972205">
      <w:bodyDiv w:val="1"/>
      <w:marLeft w:val="0"/>
      <w:marRight w:val="0"/>
      <w:marTop w:val="0"/>
      <w:marBottom w:val="0"/>
      <w:divBdr>
        <w:top w:val="none" w:sz="0" w:space="0" w:color="auto"/>
        <w:left w:val="none" w:sz="0" w:space="0" w:color="auto"/>
        <w:bottom w:val="none" w:sz="0" w:space="0" w:color="auto"/>
        <w:right w:val="none" w:sz="0" w:space="0" w:color="auto"/>
      </w:divBdr>
    </w:div>
    <w:div w:id="273482132">
      <w:bodyDiv w:val="1"/>
      <w:marLeft w:val="0"/>
      <w:marRight w:val="0"/>
      <w:marTop w:val="0"/>
      <w:marBottom w:val="0"/>
      <w:divBdr>
        <w:top w:val="none" w:sz="0" w:space="0" w:color="auto"/>
        <w:left w:val="none" w:sz="0" w:space="0" w:color="auto"/>
        <w:bottom w:val="none" w:sz="0" w:space="0" w:color="auto"/>
        <w:right w:val="none" w:sz="0" w:space="0" w:color="auto"/>
      </w:divBdr>
    </w:div>
    <w:div w:id="274947811">
      <w:bodyDiv w:val="1"/>
      <w:marLeft w:val="0"/>
      <w:marRight w:val="0"/>
      <w:marTop w:val="0"/>
      <w:marBottom w:val="0"/>
      <w:divBdr>
        <w:top w:val="none" w:sz="0" w:space="0" w:color="auto"/>
        <w:left w:val="none" w:sz="0" w:space="0" w:color="auto"/>
        <w:bottom w:val="none" w:sz="0" w:space="0" w:color="auto"/>
        <w:right w:val="none" w:sz="0" w:space="0" w:color="auto"/>
      </w:divBdr>
    </w:div>
    <w:div w:id="276103954">
      <w:bodyDiv w:val="1"/>
      <w:marLeft w:val="0"/>
      <w:marRight w:val="0"/>
      <w:marTop w:val="0"/>
      <w:marBottom w:val="0"/>
      <w:divBdr>
        <w:top w:val="none" w:sz="0" w:space="0" w:color="auto"/>
        <w:left w:val="none" w:sz="0" w:space="0" w:color="auto"/>
        <w:bottom w:val="none" w:sz="0" w:space="0" w:color="auto"/>
        <w:right w:val="none" w:sz="0" w:space="0" w:color="auto"/>
      </w:divBdr>
    </w:div>
    <w:div w:id="278144217">
      <w:bodyDiv w:val="1"/>
      <w:marLeft w:val="0"/>
      <w:marRight w:val="0"/>
      <w:marTop w:val="0"/>
      <w:marBottom w:val="0"/>
      <w:divBdr>
        <w:top w:val="none" w:sz="0" w:space="0" w:color="auto"/>
        <w:left w:val="none" w:sz="0" w:space="0" w:color="auto"/>
        <w:bottom w:val="none" w:sz="0" w:space="0" w:color="auto"/>
        <w:right w:val="none" w:sz="0" w:space="0" w:color="auto"/>
      </w:divBdr>
    </w:div>
    <w:div w:id="281688157">
      <w:bodyDiv w:val="1"/>
      <w:marLeft w:val="0"/>
      <w:marRight w:val="0"/>
      <w:marTop w:val="0"/>
      <w:marBottom w:val="0"/>
      <w:divBdr>
        <w:top w:val="none" w:sz="0" w:space="0" w:color="auto"/>
        <w:left w:val="none" w:sz="0" w:space="0" w:color="auto"/>
        <w:bottom w:val="none" w:sz="0" w:space="0" w:color="auto"/>
        <w:right w:val="none" w:sz="0" w:space="0" w:color="auto"/>
      </w:divBdr>
    </w:div>
    <w:div w:id="287055304">
      <w:bodyDiv w:val="1"/>
      <w:marLeft w:val="0"/>
      <w:marRight w:val="0"/>
      <w:marTop w:val="0"/>
      <w:marBottom w:val="0"/>
      <w:divBdr>
        <w:top w:val="none" w:sz="0" w:space="0" w:color="auto"/>
        <w:left w:val="none" w:sz="0" w:space="0" w:color="auto"/>
        <w:bottom w:val="none" w:sz="0" w:space="0" w:color="auto"/>
        <w:right w:val="none" w:sz="0" w:space="0" w:color="auto"/>
      </w:divBdr>
    </w:div>
    <w:div w:id="302540600">
      <w:bodyDiv w:val="1"/>
      <w:marLeft w:val="0"/>
      <w:marRight w:val="0"/>
      <w:marTop w:val="0"/>
      <w:marBottom w:val="0"/>
      <w:divBdr>
        <w:top w:val="none" w:sz="0" w:space="0" w:color="auto"/>
        <w:left w:val="none" w:sz="0" w:space="0" w:color="auto"/>
        <w:bottom w:val="none" w:sz="0" w:space="0" w:color="auto"/>
        <w:right w:val="none" w:sz="0" w:space="0" w:color="auto"/>
      </w:divBdr>
    </w:div>
    <w:div w:id="302779060">
      <w:bodyDiv w:val="1"/>
      <w:marLeft w:val="0"/>
      <w:marRight w:val="0"/>
      <w:marTop w:val="0"/>
      <w:marBottom w:val="0"/>
      <w:divBdr>
        <w:top w:val="none" w:sz="0" w:space="0" w:color="auto"/>
        <w:left w:val="none" w:sz="0" w:space="0" w:color="auto"/>
        <w:bottom w:val="none" w:sz="0" w:space="0" w:color="auto"/>
        <w:right w:val="none" w:sz="0" w:space="0" w:color="auto"/>
      </w:divBdr>
    </w:div>
    <w:div w:id="305088926">
      <w:bodyDiv w:val="1"/>
      <w:marLeft w:val="0"/>
      <w:marRight w:val="0"/>
      <w:marTop w:val="0"/>
      <w:marBottom w:val="0"/>
      <w:divBdr>
        <w:top w:val="none" w:sz="0" w:space="0" w:color="auto"/>
        <w:left w:val="none" w:sz="0" w:space="0" w:color="auto"/>
        <w:bottom w:val="none" w:sz="0" w:space="0" w:color="auto"/>
        <w:right w:val="none" w:sz="0" w:space="0" w:color="auto"/>
      </w:divBdr>
    </w:div>
    <w:div w:id="309209541">
      <w:bodyDiv w:val="1"/>
      <w:marLeft w:val="0"/>
      <w:marRight w:val="0"/>
      <w:marTop w:val="0"/>
      <w:marBottom w:val="0"/>
      <w:divBdr>
        <w:top w:val="none" w:sz="0" w:space="0" w:color="auto"/>
        <w:left w:val="none" w:sz="0" w:space="0" w:color="auto"/>
        <w:bottom w:val="none" w:sz="0" w:space="0" w:color="auto"/>
        <w:right w:val="none" w:sz="0" w:space="0" w:color="auto"/>
      </w:divBdr>
    </w:div>
    <w:div w:id="321399610">
      <w:bodyDiv w:val="1"/>
      <w:marLeft w:val="0"/>
      <w:marRight w:val="0"/>
      <w:marTop w:val="0"/>
      <w:marBottom w:val="0"/>
      <w:divBdr>
        <w:top w:val="none" w:sz="0" w:space="0" w:color="auto"/>
        <w:left w:val="none" w:sz="0" w:space="0" w:color="auto"/>
        <w:bottom w:val="none" w:sz="0" w:space="0" w:color="auto"/>
        <w:right w:val="none" w:sz="0" w:space="0" w:color="auto"/>
      </w:divBdr>
    </w:div>
    <w:div w:id="323314540">
      <w:bodyDiv w:val="1"/>
      <w:marLeft w:val="0"/>
      <w:marRight w:val="0"/>
      <w:marTop w:val="0"/>
      <w:marBottom w:val="0"/>
      <w:divBdr>
        <w:top w:val="none" w:sz="0" w:space="0" w:color="auto"/>
        <w:left w:val="none" w:sz="0" w:space="0" w:color="auto"/>
        <w:bottom w:val="none" w:sz="0" w:space="0" w:color="auto"/>
        <w:right w:val="none" w:sz="0" w:space="0" w:color="auto"/>
      </w:divBdr>
    </w:div>
    <w:div w:id="324164625">
      <w:bodyDiv w:val="1"/>
      <w:marLeft w:val="0"/>
      <w:marRight w:val="0"/>
      <w:marTop w:val="0"/>
      <w:marBottom w:val="0"/>
      <w:divBdr>
        <w:top w:val="none" w:sz="0" w:space="0" w:color="auto"/>
        <w:left w:val="none" w:sz="0" w:space="0" w:color="auto"/>
        <w:bottom w:val="none" w:sz="0" w:space="0" w:color="auto"/>
        <w:right w:val="none" w:sz="0" w:space="0" w:color="auto"/>
      </w:divBdr>
    </w:div>
    <w:div w:id="326326074">
      <w:bodyDiv w:val="1"/>
      <w:marLeft w:val="0"/>
      <w:marRight w:val="0"/>
      <w:marTop w:val="0"/>
      <w:marBottom w:val="0"/>
      <w:divBdr>
        <w:top w:val="none" w:sz="0" w:space="0" w:color="auto"/>
        <w:left w:val="none" w:sz="0" w:space="0" w:color="auto"/>
        <w:bottom w:val="none" w:sz="0" w:space="0" w:color="auto"/>
        <w:right w:val="none" w:sz="0" w:space="0" w:color="auto"/>
      </w:divBdr>
    </w:div>
    <w:div w:id="328018422">
      <w:bodyDiv w:val="1"/>
      <w:marLeft w:val="0"/>
      <w:marRight w:val="0"/>
      <w:marTop w:val="0"/>
      <w:marBottom w:val="0"/>
      <w:divBdr>
        <w:top w:val="none" w:sz="0" w:space="0" w:color="auto"/>
        <w:left w:val="none" w:sz="0" w:space="0" w:color="auto"/>
        <w:bottom w:val="none" w:sz="0" w:space="0" w:color="auto"/>
        <w:right w:val="none" w:sz="0" w:space="0" w:color="auto"/>
      </w:divBdr>
    </w:div>
    <w:div w:id="341518459">
      <w:bodyDiv w:val="1"/>
      <w:marLeft w:val="0"/>
      <w:marRight w:val="0"/>
      <w:marTop w:val="0"/>
      <w:marBottom w:val="0"/>
      <w:divBdr>
        <w:top w:val="none" w:sz="0" w:space="0" w:color="auto"/>
        <w:left w:val="none" w:sz="0" w:space="0" w:color="auto"/>
        <w:bottom w:val="none" w:sz="0" w:space="0" w:color="auto"/>
        <w:right w:val="none" w:sz="0" w:space="0" w:color="auto"/>
      </w:divBdr>
    </w:div>
    <w:div w:id="351804672">
      <w:bodyDiv w:val="1"/>
      <w:marLeft w:val="0"/>
      <w:marRight w:val="0"/>
      <w:marTop w:val="0"/>
      <w:marBottom w:val="0"/>
      <w:divBdr>
        <w:top w:val="none" w:sz="0" w:space="0" w:color="auto"/>
        <w:left w:val="none" w:sz="0" w:space="0" w:color="auto"/>
        <w:bottom w:val="none" w:sz="0" w:space="0" w:color="auto"/>
        <w:right w:val="none" w:sz="0" w:space="0" w:color="auto"/>
      </w:divBdr>
    </w:div>
    <w:div w:id="354305936">
      <w:bodyDiv w:val="1"/>
      <w:marLeft w:val="0"/>
      <w:marRight w:val="0"/>
      <w:marTop w:val="0"/>
      <w:marBottom w:val="0"/>
      <w:divBdr>
        <w:top w:val="none" w:sz="0" w:space="0" w:color="auto"/>
        <w:left w:val="none" w:sz="0" w:space="0" w:color="auto"/>
        <w:bottom w:val="none" w:sz="0" w:space="0" w:color="auto"/>
        <w:right w:val="none" w:sz="0" w:space="0" w:color="auto"/>
      </w:divBdr>
    </w:div>
    <w:div w:id="356543590">
      <w:bodyDiv w:val="1"/>
      <w:marLeft w:val="0"/>
      <w:marRight w:val="0"/>
      <w:marTop w:val="0"/>
      <w:marBottom w:val="0"/>
      <w:divBdr>
        <w:top w:val="none" w:sz="0" w:space="0" w:color="auto"/>
        <w:left w:val="none" w:sz="0" w:space="0" w:color="auto"/>
        <w:bottom w:val="none" w:sz="0" w:space="0" w:color="auto"/>
        <w:right w:val="none" w:sz="0" w:space="0" w:color="auto"/>
      </w:divBdr>
    </w:div>
    <w:div w:id="358774148">
      <w:bodyDiv w:val="1"/>
      <w:marLeft w:val="0"/>
      <w:marRight w:val="0"/>
      <w:marTop w:val="0"/>
      <w:marBottom w:val="0"/>
      <w:divBdr>
        <w:top w:val="none" w:sz="0" w:space="0" w:color="auto"/>
        <w:left w:val="none" w:sz="0" w:space="0" w:color="auto"/>
        <w:bottom w:val="none" w:sz="0" w:space="0" w:color="auto"/>
        <w:right w:val="none" w:sz="0" w:space="0" w:color="auto"/>
      </w:divBdr>
    </w:div>
    <w:div w:id="360977799">
      <w:bodyDiv w:val="1"/>
      <w:marLeft w:val="0"/>
      <w:marRight w:val="0"/>
      <w:marTop w:val="0"/>
      <w:marBottom w:val="0"/>
      <w:divBdr>
        <w:top w:val="none" w:sz="0" w:space="0" w:color="auto"/>
        <w:left w:val="none" w:sz="0" w:space="0" w:color="auto"/>
        <w:bottom w:val="none" w:sz="0" w:space="0" w:color="auto"/>
        <w:right w:val="none" w:sz="0" w:space="0" w:color="auto"/>
      </w:divBdr>
    </w:div>
    <w:div w:id="362100126">
      <w:bodyDiv w:val="1"/>
      <w:marLeft w:val="0"/>
      <w:marRight w:val="0"/>
      <w:marTop w:val="0"/>
      <w:marBottom w:val="0"/>
      <w:divBdr>
        <w:top w:val="none" w:sz="0" w:space="0" w:color="auto"/>
        <w:left w:val="none" w:sz="0" w:space="0" w:color="auto"/>
        <w:bottom w:val="none" w:sz="0" w:space="0" w:color="auto"/>
        <w:right w:val="none" w:sz="0" w:space="0" w:color="auto"/>
      </w:divBdr>
    </w:div>
    <w:div w:id="364252081">
      <w:bodyDiv w:val="1"/>
      <w:marLeft w:val="0"/>
      <w:marRight w:val="0"/>
      <w:marTop w:val="0"/>
      <w:marBottom w:val="0"/>
      <w:divBdr>
        <w:top w:val="none" w:sz="0" w:space="0" w:color="auto"/>
        <w:left w:val="none" w:sz="0" w:space="0" w:color="auto"/>
        <w:bottom w:val="none" w:sz="0" w:space="0" w:color="auto"/>
        <w:right w:val="none" w:sz="0" w:space="0" w:color="auto"/>
      </w:divBdr>
    </w:div>
    <w:div w:id="366680436">
      <w:bodyDiv w:val="1"/>
      <w:marLeft w:val="0"/>
      <w:marRight w:val="0"/>
      <w:marTop w:val="0"/>
      <w:marBottom w:val="0"/>
      <w:divBdr>
        <w:top w:val="none" w:sz="0" w:space="0" w:color="auto"/>
        <w:left w:val="none" w:sz="0" w:space="0" w:color="auto"/>
        <w:bottom w:val="none" w:sz="0" w:space="0" w:color="auto"/>
        <w:right w:val="none" w:sz="0" w:space="0" w:color="auto"/>
      </w:divBdr>
    </w:div>
    <w:div w:id="372384042">
      <w:bodyDiv w:val="1"/>
      <w:marLeft w:val="0"/>
      <w:marRight w:val="0"/>
      <w:marTop w:val="0"/>
      <w:marBottom w:val="0"/>
      <w:divBdr>
        <w:top w:val="none" w:sz="0" w:space="0" w:color="auto"/>
        <w:left w:val="none" w:sz="0" w:space="0" w:color="auto"/>
        <w:bottom w:val="none" w:sz="0" w:space="0" w:color="auto"/>
        <w:right w:val="none" w:sz="0" w:space="0" w:color="auto"/>
      </w:divBdr>
    </w:div>
    <w:div w:id="374473352">
      <w:bodyDiv w:val="1"/>
      <w:marLeft w:val="0"/>
      <w:marRight w:val="0"/>
      <w:marTop w:val="0"/>
      <w:marBottom w:val="0"/>
      <w:divBdr>
        <w:top w:val="none" w:sz="0" w:space="0" w:color="auto"/>
        <w:left w:val="none" w:sz="0" w:space="0" w:color="auto"/>
        <w:bottom w:val="none" w:sz="0" w:space="0" w:color="auto"/>
        <w:right w:val="none" w:sz="0" w:space="0" w:color="auto"/>
      </w:divBdr>
    </w:div>
    <w:div w:id="374811064">
      <w:bodyDiv w:val="1"/>
      <w:marLeft w:val="0"/>
      <w:marRight w:val="0"/>
      <w:marTop w:val="0"/>
      <w:marBottom w:val="0"/>
      <w:divBdr>
        <w:top w:val="none" w:sz="0" w:space="0" w:color="auto"/>
        <w:left w:val="none" w:sz="0" w:space="0" w:color="auto"/>
        <w:bottom w:val="none" w:sz="0" w:space="0" w:color="auto"/>
        <w:right w:val="none" w:sz="0" w:space="0" w:color="auto"/>
      </w:divBdr>
    </w:div>
    <w:div w:id="383137147">
      <w:bodyDiv w:val="1"/>
      <w:marLeft w:val="0"/>
      <w:marRight w:val="0"/>
      <w:marTop w:val="0"/>
      <w:marBottom w:val="0"/>
      <w:divBdr>
        <w:top w:val="none" w:sz="0" w:space="0" w:color="auto"/>
        <w:left w:val="none" w:sz="0" w:space="0" w:color="auto"/>
        <w:bottom w:val="none" w:sz="0" w:space="0" w:color="auto"/>
        <w:right w:val="none" w:sz="0" w:space="0" w:color="auto"/>
      </w:divBdr>
    </w:div>
    <w:div w:id="387459917">
      <w:bodyDiv w:val="1"/>
      <w:marLeft w:val="0"/>
      <w:marRight w:val="0"/>
      <w:marTop w:val="0"/>
      <w:marBottom w:val="0"/>
      <w:divBdr>
        <w:top w:val="none" w:sz="0" w:space="0" w:color="auto"/>
        <w:left w:val="none" w:sz="0" w:space="0" w:color="auto"/>
        <w:bottom w:val="none" w:sz="0" w:space="0" w:color="auto"/>
        <w:right w:val="none" w:sz="0" w:space="0" w:color="auto"/>
      </w:divBdr>
      <w:divsChild>
        <w:div w:id="1575503097">
          <w:marLeft w:val="0"/>
          <w:marRight w:val="0"/>
          <w:marTop w:val="0"/>
          <w:marBottom w:val="0"/>
          <w:divBdr>
            <w:top w:val="none" w:sz="0" w:space="0" w:color="auto"/>
            <w:left w:val="none" w:sz="0" w:space="0" w:color="auto"/>
            <w:bottom w:val="none" w:sz="0" w:space="0" w:color="auto"/>
            <w:right w:val="none" w:sz="0" w:space="0" w:color="auto"/>
          </w:divBdr>
          <w:divsChild>
            <w:div w:id="1460301827">
              <w:marLeft w:val="0"/>
              <w:marRight w:val="0"/>
              <w:marTop w:val="0"/>
              <w:marBottom w:val="0"/>
              <w:divBdr>
                <w:top w:val="none" w:sz="0" w:space="0" w:color="auto"/>
                <w:left w:val="none" w:sz="0" w:space="0" w:color="auto"/>
                <w:bottom w:val="none" w:sz="0" w:space="0" w:color="auto"/>
                <w:right w:val="none" w:sz="0" w:space="0" w:color="auto"/>
              </w:divBdr>
              <w:divsChild>
                <w:div w:id="5858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3836">
      <w:bodyDiv w:val="1"/>
      <w:marLeft w:val="0"/>
      <w:marRight w:val="0"/>
      <w:marTop w:val="0"/>
      <w:marBottom w:val="0"/>
      <w:divBdr>
        <w:top w:val="none" w:sz="0" w:space="0" w:color="auto"/>
        <w:left w:val="none" w:sz="0" w:space="0" w:color="auto"/>
        <w:bottom w:val="none" w:sz="0" w:space="0" w:color="auto"/>
        <w:right w:val="none" w:sz="0" w:space="0" w:color="auto"/>
      </w:divBdr>
    </w:div>
    <w:div w:id="390621015">
      <w:bodyDiv w:val="1"/>
      <w:marLeft w:val="0"/>
      <w:marRight w:val="0"/>
      <w:marTop w:val="0"/>
      <w:marBottom w:val="0"/>
      <w:divBdr>
        <w:top w:val="none" w:sz="0" w:space="0" w:color="auto"/>
        <w:left w:val="none" w:sz="0" w:space="0" w:color="auto"/>
        <w:bottom w:val="none" w:sz="0" w:space="0" w:color="auto"/>
        <w:right w:val="none" w:sz="0" w:space="0" w:color="auto"/>
      </w:divBdr>
    </w:div>
    <w:div w:id="391078141">
      <w:bodyDiv w:val="1"/>
      <w:marLeft w:val="0"/>
      <w:marRight w:val="0"/>
      <w:marTop w:val="0"/>
      <w:marBottom w:val="0"/>
      <w:divBdr>
        <w:top w:val="none" w:sz="0" w:space="0" w:color="auto"/>
        <w:left w:val="none" w:sz="0" w:space="0" w:color="auto"/>
        <w:bottom w:val="none" w:sz="0" w:space="0" w:color="auto"/>
        <w:right w:val="none" w:sz="0" w:space="0" w:color="auto"/>
      </w:divBdr>
    </w:div>
    <w:div w:id="393549557">
      <w:bodyDiv w:val="1"/>
      <w:marLeft w:val="0"/>
      <w:marRight w:val="0"/>
      <w:marTop w:val="0"/>
      <w:marBottom w:val="0"/>
      <w:divBdr>
        <w:top w:val="none" w:sz="0" w:space="0" w:color="auto"/>
        <w:left w:val="none" w:sz="0" w:space="0" w:color="auto"/>
        <w:bottom w:val="none" w:sz="0" w:space="0" w:color="auto"/>
        <w:right w:val="none" w:sz="0" w:space="0" w:color="auto"/>
      </w:divBdr>
    </w:div>
    <w:div w:id="394088372">
      <w:bodyDiv w:val="1"/>
      <w:marLeft w:val="0"/>
      <w:marRight w:val="0"/>
      <w:marTop w:val="0"/>
      <w:marBottom w:val="0"/>
      <w:divBdr>
        <w:top w:val="none" w:sz="0" w:space="0" w:color="auto"/>
        <w:left w:val="none" w:sz="0" w:space="0" w:color="auto"/>
        <w:bottom w:val="none" w:sz="0" w:space="0" w:color="auto"/>
        <w:right w:val="none" w:sz="0" w:space="0" w:color="auto"/>
      </w:divBdr>
    </w:div>
    <w:div w:id="396171758">
      <w:bodyDiv w:val="1"/>
      <w:marLeft w:val="0"/>
      <w:marRight w:val="0"/>
      <w:marTop w:val="0"/>
      <w:marBottom w:val="0"/>
      <w:divBdr>
        <w:top w:val="none" w:sz="0" w:space="0" w:color="auto"/>
        <w:left w:val="none" w:sz="0" w:space="0" w:color="auto"/>
        <w:bottom w:val="none" w:sz="0" w:space="0" w:color="auto"/>
        <w:right w:val="none" w:sz="0" w:space="0" w:color="auto"/>
      </w:divBdr>
    </w:div>
    <w:div w:id="397948006">
      <w:bodyDiv w:val="1"/>
      <w:marLeft w:val="0"/>
      <w:marRight w:val="0"/>
      <w:marTop w:val="0"/>
      <w:marBottom w:val="0"/>
      <w:divBdr>
        <w:top w:val="none" w:sz="0" w:space="0" w:color="auto"/>
        <w:left w:val="none" w:sz="0" w:space="0" w:color="auto"/>
        <w:bottom w:val="none" w:sz="0" w:space="0" w:color="auto"/>
        <w:right w:val="none" w:sz="0" w:space="0" w:color="auto"/>
      </w:divBdr>
    </w:div>
    <w:div w:id="398866984">
      <w:bodyDiv w:val="1"/>
      <w:marLeft w:val="0"/>
      <w:marRight w:val="0"/>
      <w:marTop w:val="0"/>
      <w:marBottom w:val="0"/>
      <w:divBdr>
        <w:top w:val="none" w:sz="0" w:space="0" w:color="auto"/>
        <w:left w:val="none" w:sz="0" w:space="0" w:color="auto"/>
        <w:bottom w:val="none" w:sz="0" w:space="0" w:color="auto"/>
        <w:right w:val="none" w:sz="0" w:space="0" w:color="auto"/>
      </w:divBdr>
    </w:div>
    <w:div w:id="399788098">
      <w:bodyDiv w:val="1"/>
      <w:marLeft w:val="0"/>
      <w:marRight w:val="0"/>
      <w:marTop w:val="0"/>
      <w:marBottom w:val="0"/>
      <w:divBdr>
        <w:top w:val="none" w:sz="0" w:space="0" w:color="auto"/>
        <w:left w:val="none" w:sz="0" w:space="0" w:color="auto"/>
        <w:bottom w:val="none" w:sz="0" w:space="0" w:color="auto"/>
        <w:right w:val="none" w:sz="0" w:space="0" w:color="auto"/>
      </w:divBdr>
    </w:div>
    <w:div w:id="402719447">
      <w:bodyDiv w:val="1"/>
      <w:marLeft w:val="0"/>
      <w:marRight w:val="0"/>
      <w:marTop w:val="0"/>
      <w:marBottom w:val="0"/>
      <w:divBdr>
        <w:top w:val="none" w:sz="0" w:space="0" w:color="auto"/>
        <w:left w:val="none" w:sz="0" w:space="0" w:color="auto"/>
        <w:bottom w:val="none" w:sz="0" w:space="0" w:color="auto"/>
        <w:right w:val="none" w:sz="0" w:space="0" w:color="auto"/>
      </w:divBdr>
    </w:div>
    <w:div w:id="403454743">
      <w:bodyDiv w:val="1"/>
      <w:marLeft w:val="0"/>
      <w:marRight w:val="0"/>
      <w:marTop w:val="0"/>
      <w:marBottom w:val="0"/>
      <w:divBdr>
        <w:top w:val="none" w:sz="0" w:space="0" w:color="auto"/>
        <w:left w:val="none" w:sz="0" w:space="0" w:color="auto"/>
        <w:bottom w:val="none" w:sz="0" w:space="0" w:color="auto"/>
        <w:right w:val="none" w:sz="0" w:space="0" w:color="auto"/>
      </w:divBdr>
    </w:div>
    <w:div w:id="406541083">
      <w:bodyDiv w:val="1"/>
      <w:marLeft w:val="0"/>
      <w:marRight w:val="0"/>
      <w:marTop w:val="0"/>
      <w:marBottom w:val="0"/>
      <w:divBdr>
        <w:top w:val="none" w:sz="0" w:space="0" w:color="auto"/>
        <w:left w:val="none" w:sz="0" w:space="0" w:color="auto"/>
        <w:bottom w:val="none" w:sz="0" w:space="0" w:color="auto"/>
        <w:right w:val="none" w:sz="0" w:space="0" w:color="auto"/>
      </w:divBdr>
    </w:div>
    <w:div w:id="406997542">
      <w:bodyDiv w:val="1"/>
      <w:marLeft w:val="0"/>
      <w:marRight w:val="0"/>
      <w:marTop w:val="0"/>
      <w:marBottom w:val="0"/>
      <w:divBdr>
        <w:top w:val="none" w:sz="0" w:space="0" w:color="auto"/>
        <w:left w:val="none" w:sz="0" w:space="0" w:color="auto"/>
        <w:bottom w:val="none" w:sz="0" w:space="0" w:color="auto"/>
        <w:right w:val="none" w:sz="0" w:space="0" w:color="auto"/>
      </w:divBdr>
    </w:div>
    <w:div w:id="407117276">
      <w:bodyDiv w:val="1"/>
      <w:marLeft w:val="0"/>
      <w:marRight w:val="0"/>
      <w:marTop w:val="0"/>
      <w:marBottom w:val="0"/>
      <w:divBdr>
        <w:top w:val="none" w:sz="0" w:space="0" w:color="auto"/>
        <w:left w:val="none" w:sz="0" w:space="0" w:color="auto"/>
        <w:bottom w:val="none" w:sz="0" w:space="0" w:color="auto"/>
        <w:right w:val="none" w:sz="0" w:space="0" w:color="auto"/>
      </w:divBdr>
    </w:div>
    <w:div w:id="409545046">
      <w:bodyDiv w:val="1"/>
      <w:marLeft w:val="0"/>
      <w:marRight w:val="0"/>
      <w:marTop w:val="0"/>
      <w:marBottom w:val="0"/>
      <w:divBdr>
        <w:top w:val="none" w:sz="0" w:space="0" w:color="auto"/>
        <w:left w:val="none" w:sz="0" w:space="0" w:color="auto"/>
        <w:bottom w:val="none" w:sz="0" w:space="0" w:color="auto"/>
        <w:right w:val="none" w:sz="0" w:space="0" w:color="auto"/>
      </w:divBdr>
    </w:div>
    <w:div w:id="415521764">
      <w:bodyDiv w:val="1"/>
      <w:marLeft w:val="0"/>
      <w:marRight w:val="0"/>
      <w:marTop w:val="0"/>
      <w:marBottom w:val="0"/>
      <w:divBdr>
        <w:top w:val="none" w:sz="0" w:space="0" w:color="auto"/>
        <w:left w:val="none" w:sz="0" w:space="0" w:color="auto"/>
        <w:bottom w:val="none" w:sz="0" w:space="0" w:color="auto"/>
        <w:right w:val="none" w:sz="0" w:space="0" w:color="auto"/>
      </w:divBdr>
    </w:div>
    <w:div w:id="418061842">
      <w:bodyDiv w:val="1"/>
      <w:marLeft w:val="0"/>
      <w:marRight w:val="0"/>
      <w:marTop w:val="0"/>
      <w:marBottom w:val="0"/>
      <w:divBdr>
        <w:top w:val="none" w:sz="0" w:space="0" w:color="auto"/>
        <w:left w:val="none" w:sz="0" w:space="0" w:color="auto"/>
        <w:bottom w:val="none" w:sz="0" w:space="0" w:color="auto"/>
        <w:right w:val="none" w:sz="0" w:space="0" w:color="auto"/>
      </w:divBdr>
    </w:div>
    <w:div w:id="418522668">
      <w:bodyDiv w:val="1"/>
      <w:marLeft w:val="0"/>
      <w:marRight w:val="0"/>
      <w:marTop w:val="0"/>
      <w:marBottom w:val="0"/>
      <w:divBdr>
        <w:top w:val="none" w:sz="0" w:space="0" w:color="auto"/>
        <w:left w:val="none" w:sz="0" w:space="0" w:color="auto"/>
        <w:bottom w:val="none" w:sz="0" w:space="0" w:color="auto"/>
        <w:right w:val="none" w:sz="0" w:space="0" w:color="auto"/>
      </w:divBdr>
    </w:div>
    <w:div w:id="420218110">
      <w:bodyDiv w:val="1"/>
      <w:marLeft w:val="0"/>
      <w:marRight w:val="0"/>
      <w:marTop w:val="0"/>
      <w:marBottom w:val="0"/>
      <w:divBdr>
        <w:top w:val="none" w:sz="0" w:space="0" w:color="auto"/>
        <w:left w:val="none" w:sz="0" w:space="0" w:color="auto"/>
        <w:bottom w:val="none" w:sz="0" w:space="0" w:color="auto"/>
        <w:right w:val="none" w:sz="0" w:space="0" w:color="auto"/>
      </w:divBdr>
    </w:div>
    <w:div w:id="425149091">
      <w:bodyDiv w:val="1"/>
      <w:marLeft w:val="0"/>
      <w:marRight w:val="0"/>
      <w:marTop w:val="0"/>
      <w:marBottom w:val="0"/>
      <w:divBdr>
        <w:top w:val="none" w:sz="0" w:space="0" w:color="auto"/>
        <w:left w:val="none" w:sz="0" w:space="0" w:color="auto"/>
        <w:bottom w:val="none" w:sz="0" w:space="0" w:color="auto"/>
        <w:right w:val="none" w:sz="0" w:space="0" w:color="auto"/>
      </w:divBdr>
    </w:div>
    <w:div w:id="430206469">
      <w:bodyDiv w:val="1"/>
      <w:marLeft w:val="0"/>
      <w:marRight w:val="0"/>
      <w:marTop w:val="0"/>
      <w:marBottom w:val="0"/>
      <w:divBdr>
        <w:top w:val="none" w:sz="0" w:space="0" w:color="auto"/>
        <w:left w:val="none" w:sz="0" w:space="0" w:color="auto"/>
        <w:bottom w:val="none" w:sz="0" w:space="0" w:color="auto"/>
        <w:right w:val="none" w:sz="0" w:space="0" w:color="auto"/>
      </w:divBdr>
    </w:div>
    <w:div w:id="431167295">
      <w:bodyDiv w:val="1"/>
      <w:marLeft w:val="0"/>
      <w:marRight w:val="0"/>
      <w:marTop w:val="0"/>
      <w:marBottom w:val="0"/>
      <w:divBdr>
        <w:top w:val="none" w:sz="0" w:space="0" w:color="auto"/>
        <w:left w:val="none" w:sz="0" w:space="0" w:color="auto"/>
        <w:bottom w:val="none" w:sz="0" w:space="0" w:color="auto"/>
        <w:right w:val="none" w:sz="0" w:space="0" w:color="auto"/>
      </w:divBdr>
    </w:div>
    <w:div w:id="431515653">
      <w:bodyDiv w:val="1"/>
      <w:marLeft w:val="0"/>
      <w:marRight w:val="0"/>
      <w:marTop w:val="0"/>
      <w:marBottom w:val="0"/>
      <w:divBdr>
        <w:top w:val="none" w:sz="0" w:space="0" w:color="auto"/>
        <w:left w:val="none" w:sz="0" w:space="0" w:color="auto"/>
        <w:bottom w:val="none" w:sz="0" w:space="0" w:color="auto"/>
        <w:right w:val="none" w:sz="0" w:space="0" w:color="auto"/>
      </w:divBdr>
    </w:div>
    <w:div w:id="434374653">
      <w:bodyDiv w:val="1"/>
      <w:marLeft w:val="0"/>
      <w:marRight w:val="0"/>
      <w:marTop w:val="0"/>
      <w:marBottom w:val="0"/>
      <w:divBdr>
        <w:top w:val="none" w:sz="0" w:space="0" w:color="auto"/>
        <w:left w:val="none" w:sz="0" w:space="0" w:color="auto"/>
        <w:bottom w:val="none" w:sz="0" w:space="0" w:color="auto"/>
        <w:right w:val="none" w:sz="0" w:space="0" w:color="auto"/>
      </w:divBdr>
    </w:div>
    <w:div w:id="436562235">
      <w:bodyDiv w:val="1"/>
      <w:marLeft w:val="0"/>
      <w:marRight w:val="0"/>
      <w:marTop w:val="0"/>
      <w:marBottom w:val="0"/>
      <w:divBdr>
        <w:top w:val="none" w:sz="0" w:space="0" w:color="auto"/>
        <w:left w:val="none" w:sz="0" w:space="0" w:color="auto"/>
        <w:bottom w:val="none" w:sz="0" w:space="0" w:color="auto"/>
        <w:right w:val="none" w:sz="0" w:space="0" w:color="auto"/>
      </w:divBdr>
    </w:div>
    <w:div w:id="436607810">
      <w:bodyDiv w:val="1"/>
      <w:marLeft w:val="0"/>
      <w:marRight w:val="0"/>
      <w:marTop w:val="0"/>
      <w:marBottom w:val="0"/>
      <w:divBdr>
        <w:top w:val="none" w:sz="0" w:space="0" w:color="auto"/>
        <w:left w:val="none" w:sz="0" w:space="0" w:color="auto"/>
        <w:bottom w:val="none" w:sz="0" w:space="0" w:color="auto"/>
        <w:right w:val="none" w:sz="0" w:space="0" w:color="auto"/>
      </w:divBdr>
    </w:div>
    <w:div w:id="441268665">
      <w:bodyDiv w:val="1"/>
      <w:marLeft w:val="0"/>
      <w:marRight w:val="0"/>
      <w:marTop w:val="0"/>
      <w:marBottom w:val="0"/>
      <w:divBdr>
        <w:top w:val="none" w:sz="0" w:space="0" w:color="auto"/>
        <w:left w:val="none" w:sz="0" w:space="0" w:color="auto"/>
        <w:bottom w:val="none" w:sz="0" w:space="0" w:color="auto"/>
        <w:right w:val="none" w:sz="0" w:space="0" w:color="auto"/>
      </w:divBdr>
    </w:div>
    <w:div w:id="450395822">
      <w:bodyDiv w:val="1"/>
      <w:marLeft w:val="0"/>
      <w:marRight w:val="0"/>
      <w:marTop w:val="0"/>
      <w:marBottom w:val="0"/>
      <w:divBdr>
        <w:top w:val="none" w:sz="0" w:space="0" w:color="auto"/>
        <w:left w:val="none" w:sz="0" w:space="0" w:color="auto"/>
        <w:bottom w:val="none" w:sz="0" w:space="0" w:color="auto"/>
        <w:right w:val="none" w:sz="0" w:space="0" w:color="auto"/>
      </w:divBdr>
    </w:div>
    <w:div w:id="456723397">
      <w:bodyDiv w:val="1"/>
      <w:marLeft w:val="0"/>
      <w:marRight w:val="0"/>
      <w:marTop w:val="0"/>
      <w:marBottom w:val="0"/>
      <w:divBdr>
        <w:top w:val="none" w:sz="0" w:space="0" w:color="auto"/>
        <w:left w:val="none" w:sz="0" w:space="0" w:color="auto"/>
        <w:bottom w:val="none" w:sz="0" w:space="0" w:color="auto"/>
        <w:right w:val="none" w:sz="0" w:space="0" w:color="auto"/>
      </w:divBdr>
    </w:div>
    <w:div w:id="457189505">
      <w:bodyDiv w:val="1"/>
      <w:marLeft w:val="0"/>
      <w:marRight w:val="0"/>
      <w:marTop w:val="0"/>
      <w:marBottom w:val="0"/>
      <w:divBdr>
        <w:top w:val="none" w:sz="0" w:space="0" w:color="auto"/>
        <w:left w:val="none" w:sz="0" w:space="0" w:color="auto"/>
        <w:bottom w:val="none" w:sz="0" w:space="0" w:color="auto"/>
        <w:right w:val="none" w:sz="0" w:space="0" w:color="auto"/>
      </w:divBdr>
    </w:div>
    <w:div w:id="461000786">
      <w:bodyDiv w:val="1"/>
      <w:marLeft w:val="0"/>
      <w:marRight w:val="0"/>
      <w:marTop w:val="0"/>
      <w:marBottom w:val="0"/>
      <w:divBdr>
        <w:top w:val="none" w:sz="0" w:space="0" w:color="auto"/>
        <w:left w:val="none" w:sz="0" w:space="0" w:color="auto"/>
        <w:bottom w:val="none" w:sz="0" w:space="0" w:color="auto"/>
        <w:right w:val="none" w:sz="0" w:space="0" w:color="auto"/>
      </w:divBdr>
    </w:div>
    <w:div w:id="461926000">
      <w:bodyDiv w:val="1"/>
      <w:marLeft w:val="0"/>
      <w:marRight w:val="0"/>
      <w:marTop w:val="0"/>
      <w:marBottom w:val="0"/>
      <w:divBdr>
        <w:top w:val="none" w:sz="0" w:space="0" w:color="auto"/>
        <w:left w:val="none" w:sz="0" w:space="0" w:color="auto"/>
        <w:bottom w:val="none" w:sz="0" w:space="0" w:color="auto"/>
        <w:right w:val="none" w:sz="0" w:space="0" w:color="auto"/>
      </w:divBdr>
    </w:div>
    <w:div w:id="464153922">
      <w:bodyDiv w:val="1"/>
      <w:marLeft w:val="0"/>
      <w:marRight w:val="0"/>
      <w:marTop w:val="0"/>
      <w:marBottom w:val="0"/>
      <w:divBdr>
        <w:top w:val="none" w:sz="0" w:space="0" w:color="auto"/>
        <w:left w:val="none" w:sz="0" w:space="0" w:color="auto"/>
        <w:bottom w:val="none" w:sz="0" w:space="0" w:color="auto"/>
        <w:right w:val="none" w:sz="0" w:space="0" w:color="auto"/>
      </w:divBdr>
    </w:div>
    <w:div w:id="464586506">
      <w:bodyDiv w:val="1"/>
      <w:marLeft w:val="0"/>
      <w:marRight w:val="0"/>
      <w:marTop w:val="0"/>
      <w:marBottom w:val="0"/>
      <w:divBdr>
        <w:top w:val="none" w:sz="0" w:space="0" w:color="auto"/>
        <w:left w:val="none" w:sz="0" w:space="0" w:color="auto"/>
        <w:bottom w:val="none" w:sz="0" w:space="0" w:color="auto"/>
        <w:right w:val="none" w:sz="0" w:space="0" w:color="auto"/>
      </w:divBdr>
    </w:div>
    <w:div w:id="465009207">
      <w:bodyDiv w:val="1"/>
      <w:marLeft w:val="0"/>
      <w:marRight w:val="0"/>
      <w:marTop w:val="0"/>
      <w:marBottom w:val="0"/>
      <w:divBdr>
        <w:top w:val="none" w:sz="0" w:space="0" w:color="auto"/>
        <w:left w:val="none" w:sz="0" w:space="0" w:color="auto"/>
        <w:bottom w:val="none" w:sz="0" w:space="0" w:color="auto"/>
        <w:right w:val="none" w:sz="0" w:space="0" w:color="auto"/>
      </w:divBdr>
    </w:div>
    <w:div w:id="465511019">
      <w:bodyDiv w:val="1"/>
      <w:marLeft w:val="0"/>
      <w:marRight w:val="0"/>
      <w:marTop w:val="0"/>
      <w:marBottom w:val="0"/>
      <w:divBdr>
        <w:top w:val="none" w:sz="0" w:space="0" w:color="auto"/>
        <w:left w:val="none" w:sz="0" w:space="0" w:color="auto"/>
        <w:bottom w:val="none" w:sz="0" w:space="0" w:color="auto"/>
        <w:right w:val="none" w:sz="0" w:space="0" w:color="auto"/>
      </w:divBdr>
    </w:div>
    <w:div w:id="466630203">
      <w:bodyDiv w:val="1"/>
      <w:marLeft w:val="0"/>
      <w:marRight w:val="0"/>
      <w:marTop w:val="0"/>
      <w:marBottom w:val="0"/>
      <w:divBdr>
        <w:top w:val="none" w:sz="0" w:space="0" w:color="auto"/>
        <w:left w:val="none" w:sz="0" w:space="0" w:color="auto"/>
        <w:bottom w:val="none" w:sz="0" w:space="0" w:color="auto"/>
        <w:right w:val="none" w:sz="0" w:space="0" w:color="auto"/>
      </w:divBdr>
    </w:div>
    <w:div w:id="468939375">
      <w:bodyDiv w:val="1"/>
      <w:marLeft w:val="0"/>
      <w:marRight w:val="0"/>
      <w:marTop w:val="0"/>
      <w:marBottom w:val="0"/>
      <w:divBdr>
        <w:top w:val="none" w:sz="0" w:space="0" w:color="auto"/>
        <w:left w:val="none" w:sz="0" w:space="0" w:color="auto"/>
        <w:bottom w:val="none" w:sz="0" w:space="0" w:color="auto"/>
        <w:right w:val="none" w:sz="0" w:space="0" w:color="auto"/>
      </w:divBdr>
    </w:div>
    <w:div w:id="469052161">
      <w:bodyDiv w:val="1"/>
      <w:marLeft w:val="0"/>
      <w:marRight w:val="0"/>
      <w:marTop w:val="0"/>
      <w:marBottom w:val="0"/>
      <w:divBdr>
        <w:top w:val="none" w:sz="0" w:space="0" w:color="auto"/>
        <w:left w:val="none" w:sz="0" w:space="0" w:color="auto"/>
        <w:bottom w:val="none" w:sz="0" w:space="0" w:color="auto"/>
        <w:right w:val="none" w:sz="0" w:space="0" w:color="auto"/>
      </w:divBdr>
    </w:div>
    <w:div w:id="474640812">
      <w:bodyDiv w:val="1"/>
      <w:marLeft w:val="0"/>
      <w:marRight w:val="0"/>
      <w:marTop w:val="0"/>
      <w:marBottom w:val="0"/>
      <w:divBdr>
        <w:top w:val="none" w:sz="0" w:space="0" w:color="auto"/>
        <w:left w:val="none" w:sz="0" w:space="0" w:color="auto"/>
        <w:bottom w:val="none" w:sz="0" w:space="0" w:color="auto"/>
        <w:right w:val="none" w:sz="0" w:space="0" w:color="auto"/>
      </w:divBdr>
      <w:divsChild>
        <w:div w:id="160775693">
          <w:marLeft w:val="0"/>
          <w:marRight w:val="0"/>
          <w:marTop w:val="0"/>
          <w:marBottom w:val="225"/>
          <w:divBdr>
            <w:top w:val="none" w:sz="0" w:space="0" w:color="auto"/>
            <w:left w:val="none" w:sz="0" w:space="0" w:color="auto"/>
            <w:bottom w:val="none" w:sz="0" w:space="0" w:color="auto"/>
            <w:right w:val="none" w:sz="0" w:space="0" w:color="auto"/>
          </w:divBdr>
        </w:div>
      </w:divsChild>
    </w:div>
    <w:div w:id="474952034">
      <w:bodyDiv w:val="1"/>
      <w:marLeft w:val="0"/>
      <w:marRight w:val="0"/>
      <w:marTop w:val="0"/>
      <w:marBottom w:val="0"/>
      <w:divBdr>
        <w:top w:val="none" w:sz="0" w:space="0" w:color="auto"/>
        <w:left w:val="none" w:sz="0" w:space="0" w:color="auto"/>
        <w:bottom w:val="none" w:sz="0" w:space="0" w:color="auto"/>
        <w:right w:val="none" w:sz="0" w:space="0" w:color="auto"/>
      </w:divBdr>
    </w:div>
    <w:div w:id="479732483">
      <w:bodyDiv w:val="1"/>
      <w:marLeft w:val="0"/>
      <w:marRight w:val="0"/>
      <w:marTop w:val="0"/>
      <w:marBottom w:val="0"/>
      <w:divBdr>
        <w:top w:val="none" w:sz="0" w:space="0" w:color="auto"/>
        <w:left w:val="none" w:sz="0" w:space="0" w:color="auto"/>
        <w:bottom w:val="none" w:sz="0" w:space="0" w:color="auto"/>
        <w:right w:val="none" w:sz="0" w:space="0" w:color="auto"/>
      </w:divBdr>
    </w:div>
    <w:div w:id="483400501">
      <w:bodyDiv w:val="1"/>
      <w:marLeft w:val="0"/>
      <w:marRight w:val="0"/>
      <w:marTop w:val="0"/>
      <w:marBottom w:val="0"/>
      <w:divBdr>
        <w:top w:val="none" w:sz="0" w:space="0" w:color="auto"/>
        <w:left w:val="none" w:sz="0" w:space="0" w:color="auto"/>
        <w:bottom w:val="none" w:sz="0" w:space="0" w:color="auto"/>
        <w:right w:val="none" w:sz="0" w:space="0" w:color="auto"/>
      </w:divBdr>
    </w:div>
    <w:div w:id="483669590">
      <w:bodyDiv w:val="1"/>
      <w:marLeft w:val="0"/>
      <w:marRight w:val="0"/>
      <w:marTop w:val="0"/>
      <w:marBottom w:val="0"/>
      <w:divBdr>
        <w:top w:val="none" w:sz="0" w:space="0" w:color="auto"/>
        <w:left w:val="none" w:sz="0" w:space="0" w:color="auto"/>
        <w:bottom w:val="none" w:sz="0" w:space="0" w:color="auto"/>
        <w:right w:val="none" w:sz="0" w:space="0" w:color="auto"/>
      </w:divBdr>
    </w:div>
    <w:div w:id="487131870">
      <w:bodyDiv w:val="1"/>
      <w:marLeft w:val="0"/>
      <w:marRight w:val="0"/>
      <w:marTop w:val="0"/>
      <w:marBottom w:val="0"/>
      <w:divBdr>
        <w:top w:val="none" w:sz="0" w:space="0" w:color="auto"/>
        <w:left w:val="none" w:sz="0" w:space="0" w:color="auto"/>
        <w:bottom w:val="none" w:sz="0" w:space="0" w:color="auto"/>
        <w:right w:val="none" w:sz="0" w:space="0" w:color="auto"/>
      </w:divBdr>
    </w:div>
    <w:div w:id="488131919">
      <w:bodyDiv w:val="1"/>
      <w:marLeft w:val="0"/>
      <w:marRight w:val="0"/>
      <w:marTop w:val="0"/>
      <w:marBottom w:val="0"/>
      <w:divBdr>
        <w:top w:val="none" w:sz="0" w:space="0" w:color="auto"/>
        <w:left w:val="none" w:sz="0" w:space="0" w:color="auto"/>
        <w:bottom w:val="none" w:sz="0" w:space="0" w:color="auto"/>
        <w:right w:val="none" w:sz="0" w:space="0" w:color="auto"/>
      </w:divBdr>
    </w:div>
    <w:div w:id="493304916">
      <w:bodyDiv w:val="1"/>
      <w:marLeft w:val="0"/>
      <w:marRight w:val="0"/>
      <w:marTop w:val="0"/>
      <w:marBottom w:val="0"/>
      <w:divBdr>
        <w:top w:val="none" w:sz="0" w:space="0" w:color="auto"/>
        <w:left w:val="none" w:sz="0" w:space="0" w:color="auto"/>
        <w:bottom w:val="none" w:sz="0" w:space="0" w:color="auto"/>
        <w:right w:val="none" w:sz="0" w:space="0" w:color="auto"/>
      </w:divBdr>
    </w:div>
    <w:div w:id="496114481">
      <w:bodyDiv w:val="1"/>
      <w:marLeft w:val="0"/>
      <w:marRight w:val="0"/>
      <w:marTop w:val="0"/>
      <w:marBottom w:val="0"/>
      <w:divBdr>
        <w:top w:val="none" w:sz="0" w:space="0" w:color="auto"/>
        <w:left w:val="none" w:sz="0" w:space="0" w:color="auto"/>
        <w:bottom w:val="none" w:sz="0" w:space="0" w:color="auto"/>
        <w:right w:val="none" w:sz="0" w:space="0" w:color="auto"/>
      </w:divBdr>
    </w:div>
    <w:div w:id="497965021">
      <w:bodyDiv w:val="1"/>
      <w:marLeft w:val="0"/>
      <w:marRight w:val="0"/>
      <w:marTop w:val="0"/>
      <w:marBottom w:val="0"/>
      <w:divBdr>
        <w:top w:val="none" w:sz="0" w:space="0" w:color="auto"/>
        <w:left w:val="none" w:sz="0" w:space="0" w:color="auto"/>
        <w:bottom w:val="none" w:sz="0" w:space="0" w:color="auto"/>
        <w:right w:val="none" w:sz="0" w:space="0" w:color="auto"/>
      </w:divBdr>
    </w:div>
    <w:div w:id="501969906">
      <w:bodyDiv w:val="1"/>
      <w:marLeft w:val="0"/>
      <w:marRight w:val="0"/>
      <w:marTop w:val="0"/>
      <w:marBottom w:val="0"/>
      <w:divBdr>
        <w:top w:val="none" w:sz="0" w:space="0" w:color="auto"/>
        <w:left w:val="none" w:sz="0" w:space="0" w:color="auto"/>
        <w:bottom w:val="none" w:sz="0" w:space="0" w:color="auto"/>
        <w:right w:val="none" w:sz="0" w:space="0" w:color="auto"/>
      </w:divBdr>
    </w:div>
    <w:div w:id="506554643">
      <w:bodyDiv w:val="1"/>
      <w:marLeft w:val="0"/>
      <w:marRight w:val="0"/>
      <w:marTop w:val="0"/>
      <w:marBottom w:val="0"/>
      <w:divBdr>
        <w:top w:val="none" w:sz="0" w:space="0" w:color="auto"/>
        <w:left w:val="none" w:sz="0" w:space="0" w:color="auto"/>
        <w:bottom w:val="none" w:sz="0" w:space="0" w:color="auto"/>
        <w:right w:val="none" w:sz="0" w:space="0" w:color="auto"/>
      </w:divBdr>
    </w:div>
    <w:div w:id="507183443">
      <w:bodyDiv w:val="1"/>
      <w:marLeft w:val="0"/>
      <w:marRight w:val="0"/>
      <w:marTop w:val="0"/>
      <w:marBottom w:val="0"/>
      <w:divBdr>
        <w:top w:val="none" w:sz="0" w:space="0" w:color="auto"/>
        <w:left w:val="none" w:sz="0" w:space="0" w:color="auto"/>
        <w:bottom w:val="none" w:sz="0" w:space="0" w:color="auto"/>
        <w:right w:val="none" w:sz="0" w:space="0" w:color="auto"/>
      </w:divBdr>
    </w:div>
    <w:div w:id="509763124">
      <w:bodyDiv w:val="1"/>
      <w:marLeft w:val="0"/>
      <w:marRight w:val="0"/>
      <w:marTop w:val="0"/>
      <w:marBottom w:val="0"/>
      <w:divBdr>
        <w:top w:val="none" w:sz="0" w:space="0" w:color="auto"/>
        <w:left w:val="none" w:sz="0" w:space="0" w:color="auto"/>
        <w:bottom w:val="none" w:sz="0" w:space="0" w:color="auto"/>
        <w:right w:val="none" w:sz="0" w:space="0" w:color="auto"/>
      </w:divBdr>
    </w:div>
    <w:div w:id="512258666">
      <w:bodyDiv w:val="1"/>
      <w:marLeft w:val="0"/>
      <w:marRight w:val="0"/>
      <w:marTop w:val="0"/>
      <w:marBottom w:val="0"/>
      <w:divBdr>
        <w:top w:val="none" w:sz="0" w:space="0" w:color="auto"/>
        <w:left w:val="none" w:sz="0" w:space="0" w:color="auto"/>
        <w:bottom w:val="none" w:sz="0" w:space="0" w:color="auto"/>
        <w:right w:val="none" w:sz="0" w:space="0" w:color="auto"/>
      </w:divBdr>
    </w:div>
    <w:div w:id="512453980">
      <w:bodyDiv w:val="1"/>
      <w:marLeft w:val="0"/>
      <w:marRight w:val="0"/>
      <w:marTop w:val="0"/>
      <w:marBottom w:val="0"/>
      <w:divBdr>
        <w:top w:val="none" w:sz="0" w:space="0" w:color="auto"/>
        <w:left w:val="none" w:sz="0" w:space="0" w:color="auto"/>
        <w:bottom w:val="none" w:sz="0" w:space="0" w:color="auto"/>
        <w:right w:val="none" w:sz="0" w:space="0" w:color="auto"/>
      </w:divBdr>
    </w:div>
    <w:div w:id="514349197">
      <w:bodyDiv w:val="1"/>
      <w:marLeft w:val="0"/>
      <w:marRight w:val="0"/>
      <w:marTop w:val="0"/>
      <w:marBottom w:val="0"/>
      <w:divBdr>
        <w:top w:val="none" w:sz="0" w:space="0" w:color="auto"/>
        <w:left w:val="none" w:sz="0" w:space="0" w:color="auto"/>
        <w:bottom w:val="none" w:sz="0" w:space="0" w:color="auto"/>
        <w:right w:val="none" w:sz="0" w:space="0" w:color="auto"/>
      </w:divBdr>
    </w:div>
    <w:div w:id="515772105">
      <w:bodyDiv w:val="1"/>
      <w:marLeft w:val="0"/>
      <w:marRight w:val="0"/>
      <w:marTop w:val="0"/>
      <w:marBottom w:val="0"/>
      <w:divBdr>
        <w:top w:val="none" w:sz="0" w:space="0" w:color="auto"/>
        <w:left w:val="none" w:sz="0" w:space="0" w:color="auto"/>
        <w:bottom w:val="none" w:sz="0" w:space="0" w:color="auto"/>
        <w:right w:val="none" w:sz="0" w:space="0" w:color="auto"/>
      </w:divBdr>
      <w:divsChild>
        <w:div w:id="2042320793">
          <w:marLeft w:val="0"/>
          <w:marRight w:val="0"/>
          <w:marTop w:val="0"/>
          <w:marBottom w:val="0"/>
          <w:divBdr>
            <w:top w:val="none" w:sz="0" w:space="0" w:color="auto"/>
            <w:left w:val="none" w:sz="0" w:space="0" w:color="auto"/>
            <w:bottom w:val="none" w:sz="0" w:space="0" w:color="auto"/>
            <w:right w:val="none" w:sz="0" w:space="0" w:color="auto"/>
          </w:divBdr>
          <w:divsChild>
            <w:div w:id="1030230344">
              <w:marLeft w:val="0"/>
              <w:marRight w:val="0"/>
              <w:marTop w:val="0"/>
              <w:marBottom w:val="0"/>
              <w:divBdr>
                <w:top w:val="none" w:sz="0" w:space="0" w:color="auto"/>
                <w:left w:val="none" w:sz="0" w:space="0" w:color="auto"/>
                <w:bottom w:val="none" w:sz="0" w:space="0" w:color="auto"/>
                <w:right w:val="none" w:sz="0" w:space="0" w:color="auto"/>
              </w:divBdr>
              <w:divsChild>
                <w:div w:id="1127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6762">
      <w:bodyDiv w:val="1"/>
      <w:marLeft w:val="0"/>
      <w:marRight w:val="0"/>
      <w:marTop w:val="0"/>
      <w:marBottom w:val="0"/>
      <w:divBdr>
        <w:top w:val="none" w:sz="0" w:space="0" w:color="auto"/>
        <w:left w:val="none" w:sz="0" w:space="0" w:color="auto"/>
        <w:bottom w:val="none" w:sz="0" w:space="0" w:color="auto"/>
        <w:right w:val="none" w:sz="0" w:space="0" w:color="auto"/>
      </w:divBdr>
    </w:div>
    <w:div w:id="520510744">
      <w:bodyDiv w:val="1"/>
      <w:marLeft w:val="0"/>
      <w:marRight w:val="0"/>
      <w:marTop w:val="0"/>
      <w:marBottom w:val="0"/>
      <w:divBdr>
        <w:top w:val="none" w:sz="0" w:space="0" w:color="auto"/>
        <w:left w:val="none" w:sz="0" w:space="0" w:color="auto"/>
        <w:bottom w:val="none" w:sz="0" w:space="0" w:color="auto"/>
        <w:right w:val="none" w:sz="0" w:space="0" w:color="auto"/>
      </w:divBdr>
    </w:div>
    <w:div w:id="521285035">
      <w:bodyDiv w:val="1"/>
      <w:marLeft w:val="0"/>
      <w:marRight w:val="0"/>
      <w:marTop w:val="0"/>
      <w:marBottom w:val="0"/>
      <w:divBdr>
        <w:top w:val="none" w:sz="0" w:space="0" w:color="auto"/>
        <w:left w:val="none" w:sz="0" w:space="0" w:color="auto"/>
        <w:bottom w:val="none" w:sz="0" w:space="0" w:color="auto"/>
        <w:right w:val="none" w:sz="0" w:space="0" w:color="auto"/>
      </w:divBdr>
    </w:div>
    <w:div w:id="522474908">
      <w:bodyDiv w:val="1"/>
      <w:marLeft w:val="0"/>
      <w:marRight w:val="0"/>
      <w:marTop w:val="0"/>
      <w:marBottom w:val="0"/>
      <w:divBdr>
        <w:top w:val="none" w:sz="0" w:space="0" w:color="auto"/>
        <w:left w:val="none" w:sz="0" w:space="0" w:color="auto"/>
        <w:bottom w:val="none" w:sz="0" w:space="0" w:color="auto"/>
        <w:right w:val="none" w:sz="0" w:space="0" w:color="auto"/>
      </w:divBdr>
    </w:div>
    <w:div w:id="522548026">
      <w:bodyDiv w:val="1"/>
      <w:marLeft w:val="0"/>
      <w:marRight w:val="0"/>
      <w:marTop w:val="0"/>
      <w:marBottom w:val="0"/>
      <w:divBdr>
        <w:top w:val="none" w:sz="0" w:space="0" w:color="auto"/>
        <w:left w:val="none" w:sz="0" w:space="0" w:color="auto"/>
        <w:bottom w:val="none" w:sz="0" w:space="0" w:color="auto"/>
        <w:right w:val="none" w:sz="0" w:space="0" w:color="auto"/>
      </w:divBdr>
    </w:div>
    <w:div w:id="530873787">
      <w:bodyDiv w:val="1"/>
      <w:marLeft w:val="0"/>
      <w:marRight w:val="0"/>
      <w:marTop w:val="0"/>
      <w:marBottom w:val="0"/>
      <w:divBdr>
        <w:top w:val="none" w:sz="0" w:space="0" w:color="auto"/>
        <w:left w:val="none" w:sz="0" w:space="0" w:color="auto"/>
        <w:bottom w:val="none" w:sz="0" w:space="0" w:color="auto"/>
        <w:right w:val="none" w:sz="0" w:space="0" w:color="auto"/>
      </w:divBdr>
    </w:div>
    <w:div w:id="531068988">
      <w:bodyDiv w:val="1"/>
      <w:marLeft w:val="0"/>
      <w:marRight w:val="0"/>
      <w:marTop w:val="0"/>
      <w:marBottom w:val="0"/>
      <w:divBdr>
        <w:top w:val="none" w:sz="0" w:space="0" w:color="auto"/>
        <w:left w:val="none" w:sz="0" w:space="0" w:color="auto"/>
        <w:bottom w:val="none" w:sz="0" w:space="0" w:color="auto"/>
        <w:right w:val="none" w:sz="0" w:space="0" w:color="auto"/>
      </w:divBdr>
    </w:div>
    <w:div w:id="532307329">
      <w:bodyDiv w:val="1"/>
      <w:marLeft w:val="0"/>
      <w:marRight w:val="0"/>
      <w:marTop w:val="0"/>
      <w:marBottom w:val="0"/>
      <w:divBdr>
        <w:top w:val="none" w:sz="0" w:space="0" w:color="auto"/>
        <w:left w:val="none" w:sz="0" w:space="0" w:color="auto"/>
        <w:bottom w:val="none" w:sz="0" w:space="0" w:color="auto"/>
        <w:right w:val="none" w:sz="0" w:space="0" w:color="auto"/>
      </w:divBdr>
    </w:div>
    <w:div w:id="533730722">
      <w:bodyDiv w:val="1"/>
      <w:marLeft w:val="0"/>
      <w:marRight w:val="0"/>
      <w:marTop w:val="0"/>
      <w:marBottom w:val="0"/>
      <w:divBdr>
        <w:top w:val="none" w:sz="0" w:space="0" w:color="auto"/>
        <w:left w:val="none" w:sz="0" w:space="0" w:color="auto"/>
        <w:bottom w:val="none" w:sz="0" w:space="0" w:color="auto"/>
        <w:right w:val="none" w:sz="0" w:space="0" w:color="auto"/>
      </w:divBdr>
    </w:div>
    <w:div w:id="534852960">
      <w:bodyDiv w:val="1"/>
      <w:marLeft w:val="0"/>
      <w:marRight w:val="0"/>
      <w:marTop w:val="0"/>
      <w:marBottom w:val="0"/>
      <w:divBdr>
        <w:top w:val="none" w:sz="0" w:space="0" w:color="auto"/>
        <w:left w:val="none" w:sz="0" w:space="0" w:color="auto"/>
        <w:bottom w:val="none" w:sz="0" w:space="0" w:color="auto"/>
        <w:right w:val="none" w:sz="0" w:space="0" w:color="auto"/>
      </w:divBdr>
    </w:div>
    <w:div w:id="538713308">
      <w:bodyDiv w:val="1"/>
      <w:marLeft w:val="0"/>
      <w:marRight w:val="0"/>
      <w:marTop w:val="0"/>
      <w:marBottom w:val="0"/>
      <w:divBdr>
        <w:top w:val="none" w:sz="0" w:space="0" w:color="auto"/>
        <w:left w:val="none" w:sz="0" w:space="0" w:color="auto"/>
        <w:bottom w:val="none" w:sz="0" w:space="0" w:color="auto"/>
        <w:right w:val="none" w:sz="0" w:space="0" w:color="auto"/>
      </w:divBdr>
    </w:div>
    <w:div w:id="543759533">
      <w:bodyDiv w:val="1"/>
      <w:marLeft w:val="0"/>
      <w:marRight w:val="0"/>
      <w:marTop w:val="0"/>
      <w:marBottom w:val="0"/>
      <w:divBdr>
        <w:top w:val="none" w:sz="0" w:space="0" w:color="auto"/>
        <w:left w:val="none" w:sz="0" w:space="0" w:color="auto"/>
        <w:bottom w:val="none" w:sz="0" w:space="0" w:color="auto"/>
        <w:right w:val="none" w:sz="0" w:space="0" w:color="auto"/>
      </w:divBdr>
      <w:divsChild>
        <w:div w:id="1331760486">
          <w:marLeft w:val="0"/>
          <w:marRight w:val="0"/>
          <w:marTop w:val="0"/>
          <w:marBottom w:val="0"/>
          <w:divBdr>
            <w:top w:val="none" w:sz="0" w:space="0" w:color="auto"/>
            <w:left w:val="none" w:sz="0" w:space="0" w:color="auto"/>
            <w:bottom w:val="none" w:sz="0" w:space="0" w:color="auto"/>
            <w:right w:val="none" w:sz="0" w:space="0" w:color="auto"/>
          </w:divBdr>
        </w:div>
      </w:divsChild>
    </w:div>
    <w:div w:id="54460997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8955543">
      <w:bodyDiv w:val="1"/>
      <w:marLeft w:val="0"/>
      <w:marRight w:val="0"/>
      <w:marTop w:val="0"/>
      <w:marBottom w:val="0"/>
      <w:divBdr>
        <w:top w:val="none" w:sz="0" w:space="0" w:color="auto"/>
        <w:left w:val="none" w:sz="0" w:space="0" w:color="auto"/>
        <w:bottom w:val="none" w:sz="0" w:space="0" w:color="auto"/>
        <w:right w:val="none" w:sz="0" w:space="0" w:color="auto"/>
      </w:divBdr>
    </w:div>
    <w:div w:id="549805201">
      <w:bodyDiv w:val="1"/>
      <w:marLeft w:val="0"/>
      <w:marRight w:val="0"/>
      <w:marTop w:val="0"/>
      <w:marBottom w:val="0"/>
      <w:divBdr>
        <w:top w:val="none" w:sz="0" w:space="0" w:color="auto"/>
        <w:left w:val="none" w:sz="0" w:space="0" w:color="auto"/>
        <w:bottom w:val="none" w:sz="0" w:space="0" w:color="auto"/>
        <w:right w:val="none" w:sz="0" w:space="0" w:color="auto"/>
      </w:divBdr>
    </w:div>
    <w:div w:id="549921065">
      <w:bodyDiv w:val="1"/>
      <w:marLeft w:val="0"/>
      <w:marRight w:val="0"/>
      <w:marTop w:val="0"/>
      <w:marBottom w:val="0"/>
      <w:divBdr>
        <w:top w:val="none" w:sz="0" w:space="0" w:color="auto"/>
        <w:left w:val="none" w:sz="0" w:space="0" w:color="auto"/>
        <w:bottom w:val="none" w:sz="0" w:space="0" w:color="auto"/>
        <w:right w:val="none" w:sz="0" w:space="0" w:color="auto"/>
      </w:divBdr>
    </w:div>
    <w:div w:id="551305171">
      <w:bodyDiv w:val="1"/>
      <w:marLeft w:val="0"/>
      <w:marRight w:val="0"/>
      <w:marTop w:val="0"/>
      <w:marBottom w:val="0"/>
      <w:divBdr>
        <w:top w:val="none" w:sz="0" w:space="0" w:color="auto"/>
        <w:left w:val="none" w:sz="0" w:space="0" w:color="auto"/>
        <w:bottom w:val="none" w:sz="0" w:space="0" w:color="auto"/>
        <w:right w:val="none" w:sz="0" w:space="0" w:color="auto"/>
      </w:divBdr>
    </w:div>
    <w:div w:id="551576977">
      <w:bodyDiv w:val="1"/>
      <w:marLeft w:val="0"/>
      <w:marRight w:val="0"/>
      <w:marTop w:val="0"/>
      <w:marBottom w:val="0"/>
      <w:divBdr>
        <w:top w:val="none" w:sz="0" w:space="0" w:color="auto"/>
        <w:left w:val="none" w:sz="0" w:space="0" w:color="auto"/>
        <w:bottom w:val="none" w:sz="0" w:space="0" w:color="auto"/>
        <w:right w:val="none" w:sz="0" w:space="0" w:color="auto"/>
      </w:divBdr>
    </w:div>
    <w:div w:id="556403466">
      <w:bodyDiv w:val="1"/>
      <w:marLeft w:val="0"/>
      <w:marRight w:val="0"/>
      <w:marTop w:val="0"/>
      <w:marBottom w:val="0"/>
      <w:divBdr>
        <w:top w:val="none" w:sz="0" w:space="0" w:color="auto"/>
        <w:left w:val="none" w:sz="0" w:space="0" w:color="auto"/>
        <w:bottom w:val="none" w:sz="0" w:space="0" w:color="auto"/>
        <w:right w:val="none" w:sz="0" w:space="0" w:color="auto"/>
      </w:divBdr>
    </w:div>
    <w:div w:id="559946555">
      <w:bodyDiv w:val="1"/>
      <w:marLeft w:val="0"/>
      <w:marRight w:val="0"/>
      <w:marTop w:val="0"/>
      <w:marBottom w:val="0"/>
      <w:divBdr>
        <w:top w:val="none" w:sz="0" w:space="0" w:color="auto"/>
        <w:left w:val="none" w:sz="0" w:space="0" w:color="auto"/>
        <w:bottom w:val="none" w:sz="0" w:space="0" w:color="auto"/>
        <w:right w:val="none" w:sz="0" w:space="0" w:color="auto"/>
      </w:divBdr>
    </w:div>
    <w:div w:id="560751967">
      <w:bodyDiv w:val="1"/>
      <w:marLeft w:val="0"/>
      <w:marRight w:val="0"/>
      <w:marTop w:val="0"/>
      <w:marBottom w:val="0"/>
      <w:divBdr>
        <w:top w:val="none" w:sz="0" w:space="0" w:color="auto"/>
        <w:left w:val="none" w:sz="0" w:space="0" w:color="auto"/>
        <w:bottom w:val="none" w:sz="0" w:space="0" w:color="auto"/>
        <w:right w:val="none" w:sz="0" w:space="0" w:color="auto"/>
      </w:divBdr>
    </w:div>
    <w:div w:id="562837226">
      <w:bodyDiv w:val="1"/>
      <w:marLeft w:val="0"/>
      <w:marRight w:val="0"/>
      <w:marTop w:val="0"/>
      <w:marBottom w:val="0"/>
      <w:divBdr>
        <w:top w:val="none" w:sz="0" w:space="0" w:color="auto"/>
        <w:left w:val="none" w:sz="0" w:space="0" w:color="auto"/>
        <w:bottom w:val="none" w:sz="0" w:space="0" w:color="auto"/>
        <w:right w:val="none" w:sz="0" w:space="0" w:color="auto"/>
      </w:divBdr>
    </w:div>
    <w:div w:id="562982243">
      <w:bodyDiv w:val="1"/>
      <w:marLeft w:val="0"/>
      <w:marRight w:val="0"/>
      <w:marTop w:val="0"/>
      <w:marBottom w:val="0"/>
      <w:divBdr>
        <w:top w:val="none" w:sz="0" w:space="0" w:color="auto"/>
        <w:left w:val="none" w:sz="0" w:space="0" w:color="auto"/>
        <w:bottom w:val="none" w:sz="0" w:space="0" w:color="auto"/>
        <w:right w:val="none" w:sz="0" w:space="0" w:color="auto"/>
      </w:divBdr>
    </w:div>
    <w:div w:id="568077820">
      <w:bodyDiv w:val="1"/>
      <w:marLeft w:val="0"/>
      <w:marRight w:val="0"/>
      <w:marTop w:val="0"/>
      <w:marBottom w:val="0"/>
      <w:divBdr>
        <w:top w:val="none" w:sz="0" w:space="0" w:color="auto"/>
        <w:left w:val="none" w:sz="0" w:space="0" w:color="auto"/>
        <w:bottom w:val="none" w:sz="0" w:space="0" w:color="auto"/>
        <w:right w:val="none" w:sz="0" w:space="0" w:color="auto"/>
      </w:divBdr>
    </w:div>
    <w:div w:id="568348349">
      <w:bodyDiv w:val="1"/>
      <w:marLeft w:val="0"/>
      <w:marRight w:val="0"/>
      <w:marTop w:val="0"/>
      <w:marBottom w:val="0"/>
      <w:divBdr>
        <w:top w:val="none" w:sz="0" w:space="0" w:color="auto"/>
        <w:left w:val="none" w:sz="0" w:space="0" w:color="auto"/>
        <w:bottom w:val="none" w:sz="0" w:space="0" w:color="auto"/>
        <w:right w:val="none" w:sz="0" w:space="0" w:color="auto"/>
      </w:divBdr>
    </w:div>
    <w:div w:id="576062375">
      <w:bodyDiv w:val="1"/>
      <w:marLeft w:val="0"/>
      <w:marRight w:val="0"/>
      <w:marTop w:val="0"/>
      <w:marBottom w:val="0"/>
      <w:divBdr>
        <w:top w:val="none" w:sz="0" w:space="0" w:color="auto"/>
        <w:left w:val="none" w:sz="0" w:space="0" w:color="auto"/>
        <w:bottom w:val="none" w:sz="0" w:space="0" w:color="auto"/>
        <w:right w:val="none" w:sz="0" w:space="0" w:color="auto"/>
      </w:divBdr>
    </w:div>
    <w:div w:id="579365508">
      <w:bodyDiv w:val="1"/>
      <w:marLeft w:val="0"/>
      <w:marRight w:val="0"/>
      <w:marTop w:val="0"/>
      <w:marBottom w:val="0"/>
      <w:divBdr>
        <w:top w:val="none" w:sz="0" w:space="0" w:color="auto"/>
        <w:left w:val="none" w:sz="0" w:space="0" w:color="auto"/>
        <w:bottom w:val="none" w:sz="0" w:space="0" w:color="auto"/>
        <w:right w:val="none" w:sz="0" w:space="0" w:color="auto"/>
      </w:divBdr>
    </w:div>
    <w:div w:id="580915224">
      <w:bodyDiv w:val="1"/>
      <w:marLeft w:val="0"/>
      <w:marRight w:val="0"/>
      <w:marTop w:val="0"/>
      <w:marBottom w:val="0"/>
      <w:divBdr>
        <w:top w:val="none" w:sz="0" w:space="0" w:color="auto"/>
        <w:left w:val="none" w:sz="0" w:space="0" w:color="auto"/>
        <w:bottom w:val="none" w:sz="0" w:space="0" w:color="auto"/>
        <w:right w:val="none" w:sz="0" w:space="0" w:color="auto"/>
      </w:divBdr>
    </w:div>
    <w:div w:id="583413442">
      <w:bodyDiv w:val="1"/>
      <w:marLeft w:val="0"/>
      <w:marRight w:val="0"/>
      <w:marTop w:val="0"/>
      <w:marBottom w:val="0"/>
      <w:divBdr>
        <w:top w:val="none" w:sz="0" w:space="0" w:color="auto"/>
        <w:left w:val="none" w:sz="0" w:space="0" w:color="auto"/>
        <w:bottom w:val="none" w:sz="0" w:space="0" w:color="auto"/>
        <w:right w:val="none" w:sz="0" w:space="0" w:color="auto"/>
      </w:divBdr>
    </w:div>
    <w:div w:id="588924112">
      <w:bodyDiv w:val="1"/>
      <w:marLeft w:val="0"/>
      <w:marRight w:val="0"/>
      <w:marTop w:val="0"/>
      <w:marBottom w:val="0"/>
      <w:divBdr>
        <w:top w:val="none" w:sz="0" w:space="0" w:color="auto"/>
        <w:left w:val="none" w:sz="0" w:space="0" w:color="auto"/>
        <w:bottom w:val="none" w:sz="0" w:space="0" w:color="auto"/>
        <w:right w:val="none" w:sz="0" w:space="0" w:color="auto"/>
      </w:divBdr>
    </w:div>
    <w:div w:id="589004364">
      <w:bodyDiv w:val="1"/>
      <w:marLeft w:val="0"/>
      <w:marRight w:val="0"/>
      <w:marTop w:val="0"/>
      <w:marBottom w:val="0"/>
      <w:divBdr>
        <w:top w:val="none" w:sz="0" w:space="0" w:color="auto"/>
        <w:left w:val="none" w:sz="0" w:space="0" w:color="auto"/>
        <w:bottom w:val="none" w:sz="0" w:space="0" w:color="auto"/>
        <w:right w:val="none" w:sz="0" w:space="0" w:color="auto"/>
      </w:divBdr>
    </w:div>
    <w:div w:id="589508188">
      <w:bodyDiv w:val="1"/>
      <w:marLeft w:val="0"/>
      <w:marRight w:val="0"/>
      <w:marTop w:val="0"/>
      <w:marBottom w:val="0"/>
      <w:divBdr>
        <w:top w:val="none" w:sz="0" w:space="0" w:color="auto"/>
        <w:left w:val="none" w:sz="0" w:space="0" w:color="auto"/>
        <w:bottom w:val="none" w:sz="0" w:space="0" w:color="auto"/>
        <w:right w:val="none" w:sz="0" w:space="0" w:color="auto"/>
      </w:divBdr>
    </w:div>
    <w:div w:id="594247376">
      <w:bodyDiv w:val="1"/>
      <w:marLeft w:val="0"/>
      <w:marRight w:val="0"/>
      <w:marTop w:val="0"/>
      <w:marBottom w:val="0"/>
      <w:divBdr>
        <w:top w:val="none" w:sz="0" w:space="0" w:color="auto"/>
        <w:left w:val="none" w:sz="0" w:space="0" w:color="auto"/>
        <w:bottom w:val="none" w:sz="0" w:space="0" w:color="auto"/>
        <w:right w:val="none" w:sz="0" w:space="0" w:color="auto"/>
      </w:divBdr>
    </w:div>
    <w:div w:id="597638988">
      <w:bodyDiv w:val="1"/>
      <w:marLeft w:val="0"/>
      <w:marRight w:val="0"/>
      <w:marTop w:val="0"/>
      <w:marBottom w:val="0"/>
      <w:divBdr>
        <w:top w:val="none" w:sz="0" w:space="0" w:color="auto"/>
        <w:left w:val="none" w:sz="0" w:space="0" w:color="auto"/>
        <w:bottom w:val="none" w:sz="0" w:space="0" w:color="auto"/>
        <w:right w:val="none" w:sz="0" w:space="0" w:color="auto"/>
      </w:divBdr>
    </w:div>
    <w:div w:id="598758301">
      <w:bodyDiv w:val="1"/>
      <w:marLeft w:val="0"/>
      <w:marRight w:val="0"/>
      <w:marTop w:val="0"/>
      <w:marBottom w:val="0"/>
      <w:divBdr>
        <w:top w:val="none" w:sz="0" w:space="0" w:color="auto"/>
        <w:left w:val="none" w:sz="0" w:space="0" w:color="auto"/>
        <w:bottom w:val="none" w:sz="0" w:space="0" w:color="auto"/>
        <w:right w:val="none" w:sz="0" w:space="0" w:color="auto"/>
      </w:divBdr>
    </w:div>
    <w:div w:id="600067126">
      <w:bodyDiv w:val="1"/>
      <w:marLeft w:val="0"/>
      <w:marRight w:val="0"/>
      <w:marTop w:val="0"/>
      <w:marBottom w:val="0"/>
      <w:divBdr>
        <w:top w:val="none" w:sz="0" w:space="0" w:color="auto"/>
        <w:left w:val="none" w:sz="0" w:space="0" w:color="auto"/>
        <w:bottom w:val="none" w:sz="0" w:space="0" w:color="auto"/>
        <w:right w:val="none" w:sz="0" w:space="0" w:color="auto"/>
      </w:divBdr>
    </w:div>
    <w:div w:id="601032311">
      <w:bodyDiv w:val="1"/>
      <w:marLeft w:val="0"/>
      <w:marRight w:val="0"/>
      <w:marTop w:val="0"/>
      <w:marBottom w:val="0"/>
      <w:divBdr>
        <w:top w:val="none" w:sz="0" w:space="0" w:color="auto"/>
        <w:left w:val="none" w:sz="0" w:space="0" w:color="auto"/>
        <w:bottom w:val="none" w:sz="0" w:space="0" w:color="auto"/>
        <w:right w:val="none" w:sz="0" w:space="0" w:color="auto"/>
      </w:divBdr>
    </w:div>
    <w:div w:id="603727680">
      <w:bodyDiv w:val="1"/>
      <w:marLeft w:val="0"/>
      <w:marRight w:val="0"/>
      <w:marTop w:val="0"/>
      <w:marBottom w:val="0"/>
      <w:divBdr>
        <w:top w:val="none" w:sz="0" w:space="0" w:color="auto"/>
        <w:left w:val="none" w:sz="0" w:space="0" w:color="auto"/>
        <w:bottom w:val="none" w:sz="0" w:space="0" w:color="auto"/>
        <w:right w:val="none" w:sz="0" w:space="0" w:color="auto"/>
      </w:divBdr>
    </w:div>
    <w:div w:id="606735217">
      <w:bodyDiv w:val="1"/>
      <w:marLeft w:val="0"/>
      <w:marRight w:val="0"/>
      <w:marTop w:val="0"/>
      <w:marBottom w:val="0"/>
      <w:divBdr>
        <w:top w:val="none" w:sz="0" w:space="0" w:color="auto"/>
        <w:left w:val="none" w:sz="0" w:space="0" w:color="auto"/>
        <w:bottom w:val="none" w:sz="0" w:space="0" w:color="auto"/>
        <w:right w:val="none" w:sz="0" w:space="0" w:color="auto"/>
      </w:divBdr>
    </w:div>
    <w:div w:id="610547832">
      <w:bodyDiv w:val="1"/>
      <w:marLeft w:val="0"/>
      <w:marRight w:val="0"/>
      <w:marTop w:val="0"/>
      <w:marBottom w:val="0"/>
      <w:divBdr>
        <w:top w:val="none" w:sz="0" w:space="0" w:color="auto"/>
        <w:left w:val="none" w:sz="0" w:space="0" w:color="auto"/>
        <w:bottom w:val="none" w:sz="0" w:space="0" w:color="auto"/>
        <w:right w:val="none" w:sz="0" w:space="0" w:color="auto"/>
      </w:divBdr>
    </w:div>
    <w:div w:id="610599581">
      <w:bodyDiv w:val="1"/>
      <w:marLeft w:val="0"/>
      <w:marRight w:val="0"/>
      <w:marTop w:val="0"/>
      <w:marBottom w:val="0"/>
      <w:divBdr>
        <w:top w:val="none" w:sz="0" w:space="0" w:color="auto"/>
        <w:left w:val="none" w:sz="0" w:space="0" w:color="auto"/>
        <w:bottom w:val="none" w:sz="0" w:space="0" w:color="auto"/>
        <w:right w:val="none" w:sz="0" w:space="0" w:color="auto"/>
      </w:divBdr>
    </w:div>
    <w:div w:id="610893291">
      <w:bodyDiv w:val="1"/>
      <w:marLeft w:val="0"/>
      <w:marRight w:val="0"/>
      <w:marTop w:val="0"/>
      <w:marBottom w:val="0"/>
      <w:divBdr>
        <w:top w:val="none" w:sz="0" w:space="0" w:color="auto"/>
        <w:left w:val="none" w:sz="0" w:space="0" w:color="auto"/>
        <w:bottom w:val="none" w:sz="0" w:space="0" w:color="auto"/>
        <w:right w:val="none" w:sz="0" w:space="0" w:color="auto"/>
      </w:divBdr>
    </w:div>
    <w:div w:id="618335586">
      <w:bodyDiv w:val="1"/>
      <w:marLeft w:val="0"/>
      <w:marRight w:val="0"/>
      <w:marTop w:val="0"/>
      <w:marBottom w:val="0"/>
      <w:divBdr>
        <w:top w:val="none" w:sz="0" w:space="0" w:color="auto"/>
        <w:left w:val="none" w:sz="0" w:space="0" w:color="auto"/>
        <w:bottom w:val="none" w:sz="0" w:space="0" w:color="auto"/>
        <w:right w:val="none" w:sz="0" w:space="0" w:color="auto"/>
      </w:divBdr>
    </w:div>
    <w:div w:id="619262089">
      <w:bodyDiv w:val="1"/>
      <w:marLeft w:val="0"/>
      <w:marRight w:val="0"/>
      <w:marTop w:val="0"/>
      <w:marBottom w:val="0"/>
      <w:divBdr>
        <w:top w:val="none" w:sz="0" w:space="0" w:color="auto"/>
        <w:left w:val="none" w:sz="0" w:space="0" w:color="auto"/>
        <w:bottom w:val="none" w:sz="0" w:space="0" w:color="auto"/>
        <w:right w:val="none" w:sz="0" w:space="0" w:color="auto"/>
      </w:divBdr>
    </w:div>
    <w:div w:id="630941937">
      <w:bodyDiv w:val="1"/>
      <w:marLeft w:val="0"/>
      <w:marRight w:val="0"/>
      <w:marTop w:val="0"/>
      <w:marBottom w:val="0"/>
      <w:divBdr>
        <w:top w:val="none" w:sz="0" w:space="0" w:color="auto"/>
        <w:left w:val="none" w:sz="0" w:space="0" w:color="auto"/>
        <w:bottom w:val="none" w:sz="0" w:space="0" w:color="auto"/>
        <w:right w:val="none" w:sz="0" w:space="0" w:color="auto"/>
      </w:divBdr>
    </w:div>
    <w:div w:id="633024069">
      <w:bodyDiv w:val="1"/>
      <w:marLeft w:val="0"/>
      <w:marRight w:val="0"/>
      <w:marTop w:val="0"/>
      <w:marBottom w:val="0"/>
      <w:divBdr>
        <w:top w:val="none" w:sz="0" w:space="0" w:color="auto"/>
        <w:left w:val="none" w:sz="0" w:space="0" w:color="auto"/>
        <w:bottom w:val="none" w:sz="0" w:space="0" w:color="auto"/>
        <w:right w:val="none" w:sz="0" w:space="0" w:color="auto"/>
      </w:divBdr>
    </w:div>
    <w:div w:id="633292175">
      <w:bodyDiv w:val="1"/>
      <w:marLeft w:val="0"/>
      <w:marRight w:val="0"/>
      <w:marTop w:val="0"/>
      <w:marBottom w:val="0"/>
      <w:divBdr>
        <w:top w:val="none" w:sz="0" w:space="0" w:color="auto"/>
        <w:left w:val="none" w:sz="0" w:space="0" w:color="auto"/>
        <w:bottom w:val="none" w:sz="0" w:space="0" w:color="auto"/>
        <w:right w:val="none" w:sz="0" w:space="0" w:color="auto"/>
      </w:divBdr>
    </w:div>
    <w:div w:id="634991512">
      <w:bodyDiv w:val="1"/>
      <w:marLeft w:val="0"/>
      <w:marRight w:val="0"/>
      <w:marTop w:val="0"/>
      <w:marBottom w:val="0"/>
      <w:divBdr>
        <w:top w:val="none" w:sz="0" w:space="0" w:color="auto"/>
        <w:left w:val="none" w:sz="0" w:space="0" w:color="auto"/>
        <w:bottom w:val="none" w:sz="0" w:space="0" w:color="auto"/>
        <w:right w:val="none" w:sz="0" w:space="0" w:color="auto"/>
      </w:divBdr>
    </w:div>
    <w:div w:id="637226369">
      <w:bodyDiv w:val="1"/>
      <w:marLeft w:val="0"/>
      <w:marRight w:val="0"/>
      <w:marTop w:val="0"/>
      <w:marBottom w:val="0"/>
      <w:divBdr>
        <w:top w:val="none" w:sz="0" w:space="0" w:color="auto"/>
        <w:left w:val="none" w:sz="0" w:space="0" w:color="auto"/>
        <w:bottom w:val="none" w:sz="0" w:space="0" w:color="auto"/>
        <w:right w:val="none" w:sz="0" w:space="0" w:color="auto"/>
      </w:divBdr>
    </w:div>
    <w:div w:id="641161357">
      <w:bodyDiv w:val="1"/>
      <w:marLeft w:val="0"/>
      <w:marRight w:val="0"/>
      <w:marTop w:val="0"/>
      <w:marBottom w:val="0"/>
      <w:divBdr>
        <w:top w:val="none" w:sz="0" w:space="0" w:color="auto"/>
        <w:left w:val="none" w:sz="0" w:space="0" w:color="auto"/>
        <w:bottom w:val="none" w:sz="0" w:space="0" w:color="auto"/>
        <w:right w:val="none" w:sz="0" w:space="0" w:color="auto"/>
      </w:divBdr>
    </w:div>
    <w:div w:id="647519424">
      <w:bodyDiv w:val="1"/>
      <w:marLeft w:val="0"/>
      <w:marRight w:val="0"/>
      <w:marTop w:val="0"/>
      <w:marBottom w:val="0"/>
      <w:divBdr>
        <w:top w:val="none" w:sz="0" w:space="0" w:color="auto"/>
        <w:left w:val="none" w:sz="0" w:space="0" w:color="auto"/>
        <w:bottom w:val="none" w:sz="0" w:space="0" w:color="auto"/>
        <w:right w:val="none" w:sz="0" w:space="0" w:color="auto"/>
      </w:divBdr>
    </w:div>
    <w:div w:id="648097184">
      <w:bodyDiv w:val="1"/>
      <w:marLeft w:val="0"/>
      <w:marRight w:val="0"/>
      <w:marTop w:val="0"/>
      <w:marBottom w:val="0"/>
      <w:divBdr>
        <w:top w:val="none" w:sz="0" w:space="0" w:color="auto"/>
        <w:left w:val="none" w:sz="0" w:space="0" w:color="auto"/>
        <w:bottom w:val="none" w:sz="0" w:space="0" w:color="auto"/>
        <w:right w:val="none" w:sz="0" w:space="0" w:color="auto"/>
      </w:divBdr>
    </w:div>
    <w:div w:id="658194478">
      <w:bodyDiv w:val="1"/>
      <w:marLeft w:val="0"/>
      <w:marRight w:val="0"/>
      <w:marTop w:val="0"/>
      <w:marBottom w:val="0"/>
      <w:divBdr>
        <w:top w:val="none" w:sz="0" w:space="0" w:color="auto"/>
        <w:left w:val="none" w:sz="0" w:space="0" w:color="auto"/>
        <w:bottom w:val="none" w:sz="0" w:space="0" w:color="auto"/>
        <w:right w:val="none" w:sz="0" w:space="0" w:color="auto"/>
      </w:divBdr>
    </w:div>
    <w:div w:id="665717486">
      <w:bodyDiv w:val="1"/>
      <w:marLeft w:val="0"/>
      <w:marRight w:val="0"/>
      <w:marTop w:val="0"/>
      <w:marBottom w:val="0"/>
      <w:divBdr>
        <w:top w:val="none" w:sz="0" w:space="0" w:color="auto"/>
        <w:left w:val="none" w:sz="0" w:space="0" w:color="auto"/>
        <w:bottom w:val="none" w:sz="0" w:space="0" w:color="auto"/>
        <w:right w:val="none" w:sz="0" w:space="0" w:color="auto"/>
      </w:divBdr>
    </w:div>
    <w:div w:id="669915508">
      <w:bodyDiv w:val="1"/>
      <w:marLeft w:val="0"/>
      <w:marRight w:val="0"/>
      <w:marTop w:val="0"/>
      <w:marBottom w:val="0"/>
      <w:divBdr>
        <w:top w:val="none" w:sz="0" w:space="0" w:color="auto"/>
        <w:left w:val="none" w:sz="0" w:space="0" w:color="auto"/>
        <w:bottom w:val="none" w:sz="0" w:space="0" w:color="auto"/>
        <w:right w:val="none" w:sz="0" w:space="0" w:color="auto"/>
      </w:divBdr>
    </w:div>
    <w:div w:id="672270060">
      <w:bodyDiv w:val="1"/>
      <w:marLeft w:val="0"/>
      <w:marRight w:val="0"/>
      <w:marTop w:val="0"/>
      <w:marBottom w:val="0"/>
      <w:divBdr>
        <w:top w:val="none" w:sz="0" w:space="0" w:color="auto"/>
        <w:left w:val="none" w:sz="0" w:space="0" w:color="auto"/>
        <w:bottom w:val="none" w:sz="0" w:space="0" w:color="auto"/>
        <w:right w:val="none" w:sz="0" w:space="0" w:color="auto"/>
      </w:divBdr>
    </w:div>
    <w:div w:id="672298240">
      <w:bodyDiv w:val="1"/>
      <w:marLeft w:val="0"/>
      <w:marRight w:val="0"/>
      <w:marTop w:val="0"/>
      <w:marBottom w:val="0"/>
      <w:divBdr>
        <w:top w:val="none" w:sz="0" w:space="0" w:color="auto"/>
        <w:left w:val="none" w:sz="0" w:space="0" w:color="auto"/>
        <w:bottom w:val="none" w:sz="0" w:space="0" w:color="auto"/>
        <w:right w:val="none" w:sz="0" w:space="0" w:color="auto"/>
      </w:divBdr>
    </w:div>
    <w:div w:id="673844316">
      <w:bodyDiv w:val="1"/>
      <w:marLeft w:val="0"/>
      <w:marRight w:val="0"/>
      <w:marTop w:val="0"/>
      <w:marBottom w:val="0"/>
      <w:divBdr>
        <w:top w:val="none" w:sz="0" w:space="0" w:color="auto"/>
        <w:left w:val="none" w:sz="0" w:space="0" w:color="auto"/>
        <w:bottom w:val="none" w:sz="0" w:space="0" w:color="auto"/>
        <w:right w:val="none" w:sz="0" w:space="0" w:color="auto"/>
      </w:divBdr>
    </w:div>
    <w:div w:id="673872731">
      <w:bodyDiv w:val="1"/>
      <w:marLeft w:val="0"/>
      <w:marRight w:val="0"/>
      <w:marTop w:val="0"/>
      <w:marBottom w:val="0"/>
      <w:divBdr>
        <w:top w:val="none" w:sz="0" w:space="0" w:color="auto"/>
        <w:left w:val="none" w:sz="0" w:space="0" w:color="auto"/>
        <w:bottom w:val="none" w:sz="0" w:space="0" w:color="auto"/>
        <w:right w:val="none" w:sz="0" w:space="0" w:color="auto"/>
      </w:divBdr>
    </w:div>
    <w:div w:id="673994122">
      <w:bodyDiv w:val="1"/>
      <w:marLeft w:val="0"/>
      <w:marRight w:val="0"/>
      <w:marTop w:val="0"/>
      <w:marBottom w:val="0"/>
      <w:divBdr>
        <w:top w:val="none" w:sz="0" w:space="0" w:color="auto"/>
        <w:left w:val="none" w:sz="0" w:space="0" w:color="auto"/>
        <w:bottom w:val="none" w:sz="0" w:space="0" w:color="auto"/>
        <w:right w:val="none" w:sz="0" w:space="0" w:color="auto"/>
      </w:divBdr>
    </w:div>
    <w:div w:id="678041993">
      <w:bodyDiv w:val="1"/>
      <w:marLeft w:val="0"/>
      <w:marRight w:val="0"/>
      <w:marTop w:val="0"/>
      <w:marBottom w:val="0"/>
      <w:divBdr>
        <w:top w:val="none" w:sz="0" w:space="0" w:color="auto"/>
        <w:left w:val="none" w:sz="0" w:space="0" w:color="auto"/>
        <w:bottom w:val="none" w:sz="0" w:space="0" w:color="auto"/>
        <w:right w:val="none" w:sz="0" w:space="0" w:color="auto"/>
      </w:divBdr>
    </w:div>
    <w:div w:id="678652948">
      <w:bodyDiv w:val="1"/>
      <w:marLeft w:val="0"/>
      <w:marRight w:val="0"/>
      <w:marTop w:val="0"/>
      <w:marBottom w:val="0"/>
      <w:divBdr>
        <w:top w:val="none" w:sz="0" w:space="0" w:color="auto"/>
        <w:left w:val="none" w:sz="0" w:space="0" w:color="auto"/>
        <w:bottom w:val="none" w:sz="0" w:space="0" w:color="auto"/>
        <w:right w:val="none" w:sz="0" w:space="0" w:color="auto"/>
      </w:divBdr>
    </w:div>
    <w:div w:id="678846574">
      <w:bodyDiv w:val="1"/>
      <w:marLeft w:val="0"/>
      <w:marRight w:val="0"/>
      <w:marTop w:val="0"/>
      <w:marBottom w:val="0"/>
      <w:divBdr>
        <w:top w:val="none" w:sz="0" w:space="0" w:color="auto"/>
        <w:left w:val="none" w:sz="0" w:space="0" w:color="auto"/>
        <w:bottom w:val="none" w:sz="0" w:space="0" w:color="auto"/>
        <w:right w:val="none" w:sz="0" w:space="0" w:color="auto"/>
      </w:divBdr>
    </w:div>
    <w:div w:id="679354400">
      <w:bodyDiv w:val="1"/>
      <w:marLeft w:val="0"/>
      <w:marRight w:val="0"/>
      <w:marTop w:val="0"/>
      <w:marBottom w:val="0"/>
      <w:divBdr>
        <w:top w:val="none" w:sz="0" w:space="0" w:color="auto"/>
        <w:left w:val="none" w:sz="0" w:space="0" w:color="auto"/>
        <w:bottom w:val="none" w:sz="0" w:space="0" w:color="auto"/>
        <w:right w:val="none" w:sz="0" w:space="0" w:color="auto"/>
      </w:divBdr>
    </w:div>
    <w:div w:id="685451053">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88915234">
      <w:bodyDiv w:val="1"/>
      <w:marLeft w:val="0"/>
      <w:marRight w:val="0"/>
      <w:marTop w:val="0"/>
      <w:marBottom w:val="0"/>
      <w:divBdr>
        <w:top w:val="none" w:sz="0" w:space="0" w:color="auto"/>
        <w:left w:val="none" w:sz="0" w:space="0" w:color="auto"/>
        <w:bottom w:val="none" w:sz="0" w:space="0" w:color="auto"/>
        <w:right w:val="none" w:sz="0" w:space="0" w:color="auto"/>
      </w:divBdr>
    </w:div>
    <w:div w:id="692346169">
      <w:bodyDiv w:val="1"/>
      <w:marLeft w:val="0"/>
      <w:marRight w:val="0"/>
      <w:marTop w:val="0"/>
      <w:marBottom w:val="0"/>
      <w:divBdr>
        <w:top w:val="none" w:sz="0" w:space="0" w:color="auto"/>
        <w:left w:val="none" w:sz="0" w:space="0" w:color="auto"/>
        <w:bottom w:val="none" w:sz="0" w:space="0" w:color="auto"/>
        <w:right w:val="none" w:sz="0" w:space="0" w:color="auto"/>
      </w:divBdr>
    </w:div>
    <w:div w:id="696350918">
      <w:bodyDiv w:val="1"/>
      <w:marLeft w:val="0"/>
      <w:marRight w:val="0"/>
      <w:marTop w:val="0"/>
      <w:marBottom w:val="0"/>
      <w:divBdr>
        <w:top w:val="none" w:sz="0" w:space="0" w:color="auto"/>
        <w:left w:val="none" w:sz="0" w:space="0" w:color="auto"/>
        <w:bottom w:val="none" w:sz="0" w:space="0" w:color="auto"/>
        <w:right w:val="none" w:sz="0" w:space="0" w:color="auto"/>
      </w:divBdr>
    </w:div>
    <w:div w:id="701788618">
      <w:bodyDiv w:val="1"/>
      <w:marLeft w:val="0"/>
      <w:marRight w:val="0"/>
      <w:marTop w:val="0"/>
      <w:marBottom w:val="0"/>
      <w:divBdr>
        <w:top w:val="none" w:sz="0" w:space="0" w:color="auto"/>
        <w:left w:val="none" w:sz="0" w:space="0" w:color="auto"/>
        <w:bottom w:val="none" w:sz="0" w:space="0" w:color="auto"/>
        <w:right w:val="none" w:sz="0" w:space="0" w:color="auto"/>
      </w:divBdr>
    </w:div>
    <w:div w:id="703989857">
      <w:bodyDiv w:val="1"/>
      <w:marLeft w:val="0"/>
      <w:marRight w:val="0"/>
      <w:marTop w:val="0"/>
      <w:marBottom w:val="0"/>
      <w:divBdr>
        <w:top w:val="none" w:sz="0" w:space="0" w:color="auto"/>
        <w:left w:val="none" w:sz="0" w:space="0" w:color="auto"/>
        <w:bottom w:val="none" w:sz="0" w:space="0" w:color="auto"/>
        <w:right w:val="none" w:sz="0" w:space="0" w:color="auto"/>
      </w:divBdr>
    </w:div>
    <w:div w:id="704713541">
      <w:bodyDiv w:val="1"/>
      <w:marLeft w:val="0"/>
      <w:marRight w:val="0"/>
      <w:marTop w:val="0"/>
      <w:marBottom w:val="0"/>
      <w:divBdr>
        <w:top w:val="none" w:sz="0" w:space="0" w:color="auto"/>
        <w:left w:val="none" w:sz="0" w:space="0" w:color="auto"/>
        <w:bottom w:val="none" w:sz="0" w:space="0" w:color="auto"/>
        <w:right w:val="none" w:sz="0" w:space="0" w:color="auto"/>
      </w:divBdr>
    </w:div>
    <w:div w:id="706025865">
      <w:bodyDiv w:val="1"/>
      <w:marLeft w:val="0"/>
      <w:marRight w:val="0"/>
      <w:marTop w:val="0"/>
      <w:marBottom w:val="0"/>
      <w:divBdr>
        <w:top w:val="none" w:sz="0" w:space="0" w:color="auto"/>
        <w:left w:val="none" w:sz="0" w:space="0" w:color="auto"/>
        <w:bottom w:val="none" w:sz="0" w:space="0" w:color="auto"/>
        <w:right w:val="none" w:sz="0" w:space="0" w:color="auto"/>
      </w:divBdr>
    </w:div>
    <w:div w:id="708724881">
      <w:bodyDiv w:val="1"/>
      <w:marLeft w:val="0"/>
      <w:marRight w:val="0"/>
      <w:marTop w:val="0"/>
      <w:marBottom w:val="0"/>
      <w:divBdr>
        <w:top w:val="none" w:sz="0" w:space="0" w:color="auto"/>
        <w:left w:val="none" w:sz="0" w:space="0" w:color="auto"/>
        <w:bottom w:val="none" w:sz="0" w:space="0" w:color="auto"/>
        <w:right w:val="none" w:sz="0" w:space="0" w:color="auto"/>
      </w:divBdr>
    </w:div>
    <w:div w:id="709456523">
      <w:bodyDiv w:val="1"/>
      <w:marLeft w:val="0"/>
      <w:marRight w:val="0"/>
      <w:marTop w:val="0"/>
      <w:marBottom w:val="0"/>
      <w:divBdr>
        <w:top w:val="none" w:sz="0" w:space="0" w:color="auto"/>
        <w:left w:val="none" w:sz="0" w:space="0" w:color="auto"/>
        <w:bottom w:val="none" w:sz="0" w:space="0" w:color="auto"/>
        <w:right w:val="none" w:sz="0" w:space="0" w:color="auto"/>
      </w:divBdr>
    </w:div>
    <w:div w:id="713896132">
      <w:bodyDiv w:val="1"/>
      <w:marLeft w:val="0"/>
      <w:marRight w:val="0"/>
      <w:marTop w:val="0"/>
      <w:marBottom w:val="0"/>
      <w:divBdr>
        <w:top w:val="none" w:sz="0" w:space="0" w:color="auto"/>
        <w:left w:val="none" w:sz="0" w:space="0" w:color="auto"/>
        <w:bottom w:val="none" w:sz="0" w:space="0" w:color="auto"/>
        <w:right w:val="none" w:sz="0" w:space="0" w:color="auto"/>
      </w:divBdr>
    </w:div>
    <w:div w:id="714354932">
      <w:bodyDiv w:val="1"/>
      <w:marLeft w:val="0"/>
      <w:marRight w:val="0"/>
      <w:marTop w:val="0"/>
      <w:marBottom w:val="0"/>
      <w:divBdr>
        <w:top w:val="none" w:sz="0" w:space="0" w:color="auto"/>
        <w:left w:val="none" w:sz="0" w:space="0" w:color="auto"/>
        <w:bottom w:val="none" w:sz="0" w:space="0" w:color="auto"/>
        <w:right w:val="none" w:sz="0" w:space="0" w:color="auto"/>
      </w:divBdr>
    </w:div>
    <w:div w:id="716050310">
      <w:bodyDiv w:val="1"/>
      <w:marLeft w:val="0"/>
      <w:marRight w:val="0"/>
      <w:marTop w:val="0"/>
      <w:marBottom w:val="0"/>
      <w:divBdr>
        <w:top w:val="none" w:sz="0" w:space="0" w:color="auto"/>
        <w:left w:val="none" w:sz="0" w:space="0" w:color="auto"/>
        <w:bottom w:val="none" w:sz="0" w:space="0" w:color="auto"/>
        <w:right w:val="none" w:sz="0" w:space="0" w:color="auto"/>
      </w:divBdr>
    </w:div>
    <w:div w:id="718669706">
      <w:bodyDiv w:val="1"/>
      <w:marLeft w:val="0"/>
      <w:marRight w:val="0"/>
      <w:marTop w:val="0"/>
      <w:marBottom w:val="0"/>
      <w:divBdr>
        <w:top w:val="none" w:sz="0" w:space="0" w:color="auto"/>
        <w:left w:val="none" w:sz="0" w:space="0" w:color="auto"/>
        <w:bottom w:val="none" w:sz="0" w:space="0" w:color="auto"/>
        <w:right w:val="none" w:sz="0" w:space="0" w:color="auto"/>
      </w:divBdr>
    </w:div>
    <w:div w:id="727532355">
      <w:bodyDiv w:val="1"/>
      <w:marLeft w:val="0"/>
      <w:marRight w:val="0"/>
      <w:marTop w:val="0"/>
      <w:marBottom w:val="0"/>
      <w:divBdr>
        <w:top w:val="none" w:sz="0" w:space="0" w:color="auto"/>
        <w:left w:val="none" w:sz="0" w:space="0" w:color="auto"/>
        <w:bottom w:val="none" w:sz="0" w:space="0" w:color="auto"/>
        <w:right w:val="none" w:sz="0" w:space="0" w:color="auto"/>
      </w:divBdr>
    </w:div>
    <w:div w:id="734006588">
      <w:bodyDiv w:val="1"/>
      <w:marLeft w:val="0"/>
      <w:marRight w:val="0"/>
      <w:marTop w:val="0"/>
      <w:marBottom w:val="0"/>
      <w:divBdr>
        <w:top w:val="none" w:sz="0" w:space="0" w:color="auto"/>
        <w:left w:val="none" w:sz="0" w:space="0" w:color="auto"/>
        <w:bottom w:val="none" w:sz="0" w:space="0" w:color="auto"/>
        <w:right w:val="none" w:sz="0" w:space="0" w:color="auto"/>
      </w:divBdr>
    </w:div>
    <w:div w:id="734939512">
      <w:bodyDiv w:val="1"/>
      <w:marLeft w:val="0"/>
      <w:marRight w:val="0"/>
      <w:marTop w:val="0"/>
      <w:marBottom w:val="0"/>
      <w:divBdr>
        <w:top w:val="none" w:sz="0" w:space="0" w:color="auto"/>
        <w:left w:val="none" w:sz="0" w:space="0" w:color="auto"/>
        <w:bottom w:val="none" w:sz="0" w:space="0" w:color="auto"/>
        <w:right w:val="none" w:sz="0" w:space="0" w:color="auto"/>
      </w:divBdr>
    </w:div>
    <w:div w:id="735786195">
      <w:bodyDiv w:val="1"/>
      <w:marLeft w:val="0"/>
      <w:marRight w:val="0"/>
      <w:marTop w:val="0"/>
      <w:marBottom w:val="0"/>
      <w:divBdr>
        <w:top w:val="none" w:sz="0" w:space="0" w:color="auto"/>
        <w:left w:val="none" w:sz="0" w:space="0" w:color="auto"/>
        <w:bottom w:val="none" w:sz="0" w:space="0" w:color="auto"/>
        <w:right w:val="none" w:sz="0" w:space="0" w:color="auto"/>
      </w:divBdr>
    </w:div>
    <w:div w:id="736442250">
      <w:bodyDiv w:val="1"/>
      <w:marLeft w:val="0"/>
      <w:marRight w:val="0"/>
      <w:marTop w:val="0"/>
      <w:marBottom w:val="0"/>
      <w:divBdr>
        <w:top w:val="none" w:sz="0" w:space="0" w:color="auto"/>
        <w:left w:val="none" w:sz="0" w:space="0" w:color="auto"/>
        <w:bottom w:val="none" w:sz="0" w:space="0" w:color="auto"/>
        <w:right w:val="none" w:sz="0" w:space="0" w:color="auto"/>
      </w:divBdr>
    </w:div>
    <w:div w:id="742990266">
      <w:bodyDiv w:val="1"/>
      <w:marLeft w:val="0"/>
      <w:marRight w:val="0"/>
      <w:marTop w:val="0"/>
      <w:marBottom w:val="0"/>
      <w:divBdr>
        <w:top w:val="none" w:sz="0" w:space="0" w:color="auto"/>
        <w:left w:val="none" w:sz="0" w:space="0" w:color="auto"/>
        <w:bottom w:val="none" w:sz="0" w:space="0" w:color="auto"/>
        <w:right w:val="none" w:sz="0" w:space="0" w:color="auto"/>
      </w:divBdr>
    </w:div>
    <w:div w:id="743063319">
      <w:bodyDiv w:val="1"/>
      <w:marLeft w:val="0"/>
      <w:marRight w:val="0"/>
      <w:marTop w:val="0"/>
      <w:marBottom w:val="0"/>
      <w:divBdr>
        <w:top w:val="none" w:sz="0" w:space="0" w:color="auto"/>
        <w:left w:val="none" w:sz="0" w:space="0" w:color="auto"/>
        <w:bottom w:val="none" w:sz="0" w:space="0" w:color="auto"/>
        <w:right w:val="none" w:sz="0" w:space="0" w:color="auto"/>
      </w:divBdr>
    </w:div>
    <w:div w:id="743143626">
      <w:bodyDiv w:val="1"/>
      <w:marLeft w:val="0"/>
      <w:marRight w:val="0"/>
      <w:marTop w:val="0"/>
      <w:marBottom w:val="0"/>
      <w:divBdr>
        <w:top w:val="none" w:sz="0" w:space="0" w:color="auto"/>
        <w:left w:val="none" w:sz="0" w:space="0" w:color="auto"/>
        <w:bottom w:val="none" w:sz="0" w:space="0" w:color="auto"/>
        <w:right w:val="none" w:sz="0" w:space="0" w:color="auto"/>
      </w:divBdr>
    </w:div>
    <w:div w:id="745227766">
      <w:bodyDiv w:val="1"/>
      <w:marLeft w:val="0"/>
      <w:marRight w:val="0"/>
      <w:marTop w:val="0"/>
      <w:marBottom w:val="0"/>
      <w:divBdr>
        <w:top w:val="none" w:sz="0" w:space="0" w:color="auto"/>
        <w:left w:val="none" w:sz="0" w:space="0" w:color="auto"/>
        <w:bottom w:val="none" w:sz="0" w:space="0" w:color="auto"/>
        <w:right w:val="none" w:sz="0" w:space="0" w:color="auto"/>
      </w:divBdr>
    </w:div>
    <w:div w:id="747309091">
      <w:bodyDiv w:val="1"/>
      <w:marLeft w:val="0"/>
      <w:marRight w:val="0"/>
      <w:marTop w:val="0"/>
      <w:marBottom w:val="0"/>
      <w:divBdr>
        <w:top w:val="none" w:sz="0" w:space="0" w:color="auto"/>
        <w:left w:val="none" w:sz="0" w:space="0" w:color="auto"/>
        <w:bottom w:val="none" w:sz="0" w:space="0" w:color="auto"/>
        <w:right w:val="none" w:sz="0" w:space="0" w:color="auto"/>
      </w:divBdr>
    </w:div>
    <w:div w:id="750665675">
      <w:bodyDiv w:val="1"/>
      <w:marLeft w:val="0"/>
      <w:marRight w:val="0"/>
      <w:marTop w:val="0"/>
      <w:marBottom w:val="0"/>
      <w:divBdr>
        <w:top w:val="none" w:sz="0" w:space="0" w:color="auto"/>
        <w:left w:val="none" w:sz="0" w:space="0" w:color="auto"/>
        <w:bottom w:val="none" w:sz="0" w:space="0" w:color="auto"/>
        <w:right w:val="none" w:sz="0" w:space="0" w:color="auto"/>
      </w:divBdr>
    </w:div>
    <w:div w:id="752092698">
      <w:bodyDiv w:val="1"/>
      <w:marLeft w:val="0"/>
      <w:marRight w:val="0"/>
      <w:marTop w:val="0"/>
      <w:marBottom w:val="0"/>
      <w:divBdr>
        <w:top w:val="none" w:sz="0" w:space="0" w:color="auto"/>
        <w:left w:val="none" w:sz="0" w:space="0" w:color="auto"/>
        <w:bottom w:val="none" w:sz="0" w:space="0" w:color="auto"/>
        <w:right w:val="none" w:sz="0" w:space="0" w:color="auto"/>
      </w:divBdr>
    </w:div>
    <w:div w:id="753940255">
      <w:bodyDiv w:val="1"/>
      <w:marLeft w:val="0"/>
      <w:marRight w:val="0"/>
      <w:marTop w:val="0"/>
      <w:marBottom w:val="0"/>
      <w:divBdr>
        <w:top w:val="none" w:sz="0" w:space="0" w:color="auto"/>
        <w:left w:val="none" w:sz="0" w:space="0" w:color="auto"/>
        <w:bottom w:val="none" w:sz="0" w:space="0" w:color="auto"/>
        <w:right w:val="none" w:sz="0" w:space="0" w:color="auto"/>
      </w:divBdr>
    </w:div>
    <w:div w:id="754131007">
      <w:bodyDiv w:val="1"/>
      <w:marLeft w:val="0"/>
      <w:marRight w:val="0"/>
      <w:marTop w:val="0"/>
      <w:marBottom w:val="0"/>
      <w:divBdr>
        <w:top w:val="none" w:sz="0" w:space="0" w:color="auto"/>
        <w:left w:val="none" w:sz="0" w:space="0" w:color="auto"/>
        <w:bottom w:val="none" w:sz="0" w:space="0" w:color="auto"/>
        <w:right w:val="none" w:sz="0" w:space="0" w:color="auto"/>
      </w:divBdr>
    </w:div>
    <w:div w:id="762385525">
      <w:bodyDiv w:val="1"/>
      <w:marLeft w:val="0"/>
      <w:marRight w:val="0"/>
      <w:marTop w:val="0"/>
      <w:marBottom w:val="0"/>
      <w:divBdr>
        <w:top w:val="none" w:sz="0" w:space="0" w:color="auto"/>
        <w:left w:val="none" w:sz="0" w:space="0" w:color="auto"/>
        <w:bottom w:val="none" w:sz="0" w:space="0" w:color="auto"/>
        <w:right w:val="none" w:sz="0" w:space="0" w:color="auto"/>
      </w:divBdr>
    </w:div>
    <w:div w:id="762608874">
      <w:bodyDiv w:val="1"/>
      <w:marLeft w:val="0"/>
      <w:marRight w:val="0"/>
      <w:marTop w:val="0"/>
      <w:marBottom w:val="0"/>
      <w:divBdr>
        <w:top w:val="none" w:sz="0" w:space="0" w:color="auto"/>
        <w:left w:val="none" w:sz="0" w:space="0" w:color="auto"/>
        <w:bottom w:val="none" w:sz="0" w:space="0" w:color="auto"/>
        <w:right w:val="none" w:sz="0" w:space="0" w:color="auto"/>
      </w:divBdr>
    </w:div>
    <w:div w:id="768506241">
      <w:bodyDiv w:val="1"/>
      <w:marLeft w:val="0"/>
      <w:marRight w:val="0"/>
      <w:marTop w:val="0"/>
      <w:marBottom w:val="0"/>
      <w:divBdr>
        <w:top w:val="none" w:sz="0" w:space="0" w:color="auto"/>
        <w:left w:val="none" w:sz="0" w:space="0" w:color="auto"/>
        <w:bottom w:val="none" w:sz="0" w:space="0" w:color="auto"/>
        <w:right w:val="none" w:sz="0" w:space="0" w:color="auto"/>
      </w:divBdr>
    </w:div>
    <w:div w:id="768618937">
      <w:bodyDiv w:val="1"/>
      <w:marLeft w:val="0"/>
      <w:marRight w:val="0"/>
      <w:marTop w:val="0"/>
      <w:marBottom w:val="0"/>
      <w:divBdr>
        <w:top w:val="none" w:sz="0" w:space="0" w:color="auto"/>
        <w:left w:val="none" w:sz="0" w:space="0" w:color="auto"/>
        <w:bottom w:val="none" w:sz="0" w:space="0" w:color="auto"/>
        <w:right w:val="none" w:sz="0" w:space="0" w:color="auto"/>
      </w:divBdr>
    </w:div>
    <w:div w:id="772356776">
      <w:bodyDiv w:val="1"/>
      <w:marLeft w:val="0"/>
      <w:marRight w:val="0"/>
      <w:marTop w:val="0"/>
      <w:marBottom w:val="0"/>
      <w:divBdr>
        <w:top w:val="none" w:sz="0" w:space="0" w:color="auto"/>
        <w:left w:val="none" w:sz="0" w:space="0" w:color="auto"/>
        <w:bottom w:val="none" w:sz="0" w:space="0" w:color="auto"/>
        <w:right w:val="none" w:sz="0" w:space="0" w:color="auto"/>
      </w:divBdr>
    </w:div>
    <w:div w:id="772435787">
      <w:bodyDiv w:val="1"/>
      <w:marLeft w:val="0"/>
      <w:marRight w:val="0"/>
      <w:marTop w:val="0"/>
      <w:marBottom w:val="0"/>
      <w:divBdr>
        <w:top w:val="none" w:sz="0" w:space="0" w:color="auto"/>
        <w:left w:val="none" w:sz="0" w:space="0" w:color="auto"/>
        <w:bottom w:val="none" w:sz="0" w:space="0" w:color="auto"/>
        <w:right w:val="none" w:sz="0" w:space="0" w:color="auto"/>
      </w:divBdr>
    </w:div>
    <w:div w:id="776411551">
      <w:bodyDiv w:val="1"/>
      <w:marLeft w:val="0"/>
      <w:marRight w:val="0"/>
      <w:marTop w:val="0"/>
      <w:marBottom w:val="0"/>
      <w:divBdr>
        <w:top w:val="none" w:sz="0" w:space="0" w:color="auto"/>
        <w:left w:val="none" w:sz="0" w:space="0" w:color="auto"/>
        <w:bottom w:val="none" w:sz="0" w:space="0" w:color="auto"/>
        <w:right w:val="none" w:sz="0" w:space="0" w:color="auto"/>
      </w:divBdr>
    </w:div>
    <w:div w:id="776829587">
      <w:bodyDiv w:val="1"/>
      <w:marLeft w:val="0"/>
      <w:marRight w:val="0"/>
      <w:marTop w:val="0"/>
      <w:marBottom w:val="0"/>
      <w:divBdr>
        <w:top w:val="none" w:sz="0" w:space="0" w:color="auto"/>
        <w:left w:val="none" w:sz="0" w:space="0" w:color="auto"/>
        <w:bottom w:val="none" w:sz="0" w:space="0" w:color="auto"/>
        <w:right w:val="none" w:sz="0" w:space="0" w:color="auto"/>
      </w:divBdr>
    </w:div>
    <w:div w:id="779449941">
      <w:bodyDiv w:val="1"/>
      <w:marLeft w:val="0"/>
      <w:marRight w:val="0"/>
      <w:marTop w:val="0"/>
      <w:marBottom w:val="0"/>
      <w:divBdr>
        <w:top w:val="none" w:sz="0" w:space="0" w:color="auto"/>
        <w:left w:val="none" w:sz="0" w:space="0" w:color="auto"/>
        <w:bottom w:val="none" w:sz="0" w:space="0" w:color="auto"/>
        <w:right w:val="none" w:sz="0" w:space="0" w:color="auto"/>
      </w:divBdr>
    </w:div>
    <w:div w:id="780804092">
      <w:bodyDiv w:val="1"/>
      <w:marLeft w:val="0"/>
      <w:marRight w:val="0"/>
      <w:marTop w:val="0"/>
      <w:marBottom w:val="0"/>
      <w:divBdr>
        <w:top w:val="none" w:sz="0" w:space="0" w:color="auto"/>
        <w:left w:val="none" w:sz="0" w:space="0" w:color="auto"/>
        <w:bottom w:val="none" w:sz="0" w:space="0" w:color="auto"/>
        <w:right w:val="none" w:sz="0" w:space="0" w:color="auto"/>
      </w:divBdr>
    </w:div>
    <w:div w:id="789476006">
      <w:bodyDiv w:val="1"/>
      <w:marLeft w:val="0"/>
      <w:marRight w:val="0"/>
      <w:marTop w:val="0"/>
      <w:marBottom w:val="0"/>
      <w:divBdr>
        <w:top w:val="none" w:sz="0" w:space="0" w:color="auto"/>
        <w:left w:val="none" w:sz="0" w:space="0" w:color="auto"/>
        <w:bottom w:val="none" w:sz="0" w:space="0" w:color="auto"/>
        <w:right w:val="none" w:sz="0" w:space="0" w:color="auto"/>
      </w:divBdr>
    </w:div>
    <w:div w:id="789861864">
      <w:bodyDiv w:val="1"/>
      <w:marLeft w:val="0"/>
      <w:marRight w:val="0"/>
      <w:marTop w:val="0"/>
      <w:marBottom w:val="0"/>
      <w:divBdr>
        <w:top w:val="none" w:sz="0" w:space="0" w:color="auto"/>
        <w:left w:val="none" w:sz="0" w:space="0" w:color="auto"/>
        <w:bottom w:val="none" w:sz="0" w:space="0" w:color="auto"/>
        <w:right w:val="none" w:sz="0" w:space="0" w:color="auto"/>
      </w:divBdr>
    </w:div>
    <w:div w:id="791290098">
      <w:bodyDiv w:val="1"/>
      <w:marLeft w:val="0"/>
      <w:marRight w:val="0"/>
      <w:marTop w:val="0"/>
      <w:marBottom w:val="0"/>
      <w:divBdr>
        <w:top w:val="none" w:sz="0" w:space="0" w:color="auto"/>
        <w:left w:val="none" w:sz="0" w:space="0" w:color="auto"/>
        <w:bottom w:val="none" w:sz="0" w:space="0" w:color="auto"/>
        <w:right w:val="none" w:sz="0" w:space="0" w:color="auto"/>
      </w:divBdr>
    </w:div>
    <w:div w:id="802502143">
      <w:bodyDiv w:val="1"/>
      <w:marLeft w:val="0"/>
      <w:marRight w:val="0"/>
      <w:marTop w:val="0"/>
      <w:marBottom w:val="0"/>
      <w:divBdr>
        <w:top w:val="none" w:sz="0" w:space="0" w:color="auto"/>
        <w:left w:val="none" w:sz="0" w:space="0" w:color="auto"/>
        <w:bottom w:val="none" w:sz="0" w:space="0" w:color="auto"/>
        <w:right w:val="none" w:sz="0" w:space="0" w:color="auto"/>
      </w:divBdr>
    </w:div>
    <w:div w:id="816806123">
      <w:bodyDiv w:val="1"/>
      <w:marLeft w:val="0"/>
      <w:marRight w:val="0"/>
      <w:marTop w:val="0"/>
      <w:marBottom w:val="0"/>
      <w:divBdr>
        <w:top w:val="none" w:sz="0" w:space="0" w:color="auto"/>
        <w:left w:val="none" w:sz="0" w:space="0" w:color="auto"/>
        <w:bottom w:val="none" w:sz="0" w:space="0" w:color="auto"/>
        <w:right w:val="none" w:sz="0" w:space="0" w:color="auto"/>
      </w:divBdr>
    </w:div>
    <w:div w:id="816914844">
      <w:bodyDiv w:val="1"/>
      <w:marLeft w:val="0"/>
      <w:marRight w:val="0"/>
      <w:marTop w:val="0"/>
      <w:marBottom w:val="0"/>
      <w:divBdr>
        <w:top w:val="none" w:sz="0" w:space="0" w:color="auto"/>
        <w:left w:val="none" w:sz="0" w:space="0" w:color="auto"/>
        <w:bottom w:val="none" w:sz="0" w:space="0" w:color="auto"/>
        <w:right w:val="none" w:sz="0" w:space="0" w:color="auto"/>
      </w:divBdr>
    </w:div>
    <w:div w:id="818418331">
      <w:bodyDiv w:val="1"/>
      <w:marLeft w:val="0"/>
      <w:marRight w:val="0"/>
      <w:marTop w:val="0"/>
      <w:marBottom w:val="0"/>
      <w:divBdr>
        <w:top w:val="none" w:sz="0" w:space="0" w:color="auto"/>
        <w:left w:val="none" w:sz="0" w:space="0" w:color="auto"/>
        <w:bottom w:val="none" w:sz="0" w:space="0" w:color="auto"/>
        <w:right w:val="none" w:sz="0" w:space="0" w:color="auto"/>
      </w:divBdr>
    </w:div>
    <w:div w:id="818762322">
      <w:bodyDiv w:val="1"/>
      <w:marLeft w:val="0"/>
      <w:marRight w:val="0"/>
      <w:marTop w:val="0"/>
      <w:marBottom w:val="0"/>
      <w:divBdr>
        <w:top w:val="none" w:sz="0" w:space="0" w:color="auto"/>
        <w:left w:val="none" w:sz="0" w:space="0" w:color="auto"/>
        <w:bottom w:val="none" w:sz="0" w:space="0" w:color="auto"/>
        <w:right w:val="none" w:sz="0" w:space="0" w:color="auto"/>
      </w:divBdr>
    </w:div>
    <w:div w:id="818812268">
      <w:bodyDiv w:val="1"/>
      <w:marLeft w:val="0"/>
      <w:marRight w:val="0"/>
      <w:marTop w:val="0"/>
      <w:marBottom w:val="0"/>
      <w:divBdr>
        <w:top w:val="none" w:sz="0" w:space="0" w:color="auto"/>
        <w:left w:val="none" w:sz="0" w:space="0" w:color="auto"/>
        <w:bottom w:val="none" w:sz="0" w:space="0" w:color="auto"/>
        <w:right w:val="none" w:sz="0" w:space="0" w:color="auto"/>
      </w:divBdr>
    </w:div>
    <w:div w:id="824591461">
      <w:bodyDiv w:val="1"/>
      <w:marLeft w:val="0"/>
      <w:marRight w:val="0"/>
      <w:marTop w:val="0"/>
      <w:marBottom w:val="0"/>
      <w:divBdr>
        <w:top w:val="none" w:sz="0" w:space="0" w:color="auto"/>
        <w:left w:val="none" w:sz="0" w:space="0" w:color="auto"/>
        <w:bottom w:val="none" w:sz="0" w:space="0" w:color="auto"/>
        <w:right w:val="none" w:sz="0" w:space="0" w:color="auto"/>
      </w:divBdr>
    </w:div>
    <w:div w:id="825242803">
      <w:bodyDiv w:val="1"/>
      <w:marLeft w:val="0"/>
      <w:marRight w:val="0"/>
      <w:marTop w:val="0"/>
      <w:marBottom w:val="0"/>
      <w:divBdr>
        <w:top w:val="none" w:sz="0" w:space="0" w:color="auto"/>
        <w:left w:val="none" w:sz="0" w:space="0" w:color="auto"/>
        <w:bottom w:val="none" w:sz="0" w:space="0" w:color="auto"/>
        <w:right w:val="none" w:sz="0" w:space="0" w:color="auto"/>
      </w:divBdr>
    </w:div>
    <w:div w:id="825779307">
      <w:bodyDiv w:val="1"/>
      <w:marLeft w:val="0"/>
      <w:marRight w:val="0"/>
      <w:marTop w:val="0"/>
      <w:marBottom w:val="0"/>
      <w:divBdr>
        <w:top w:val="none" w:sz="0" w:space="0" w:color="auto"/>
        <w:left w:val="none" w:sz="0" w:space="0" w:color="auto"/>
        <w:bottom w:val="none" w:sz="0" w:space="0" w:color="auto"/>
        <w:right w:val="none" w:sz="0" w:space="0" w:color="auto"/>
      </w:divBdr>
    </w:div>
    <w:div w:id="827403437">
      <w:bodyDiv w:val="1"/>
      <w:marLeft w:val="0"/>
      <w:marRight w:val="0"/>
      <w:marTop w:val="0"/>
      <w:marBottom w:val="0"/>
      <w:divBdr>
        <w:top w:val="none" w:sz="0" w:space="0" w:color="auto"/>
        <w:left w:val="none" w:sz="0" w:space="0" w:color="auto"/>
        <w:bottom w:val="none" w:sz="0" w:space="0" w:color="auto"/>
        <w:right w:val="none" w:sz="0" w:space="0" w:color="auto"/>
      </w:divBdr>
    </w:div>
    <w:div w:id="832643705">
      <w:bodyDiv w:val="1"/>
      <w:marLeft w:val="0"/>
      <w:marRight w:val="0"/>
      <w:marTop w:val="0"/>
      <w:marBottom w:val="0"/>
      <w:divBdr>
        <w:top w:val="none" w:sz="0" w:space="0" w:color="auto"/>
        <w:left w:val="none" w:sz="0" w:space="0" w:color="auto"/>
        <w:bottom w:val="none" w:sz="0" w:space="0" w:color="auto"/>
        <w:right w:val="none" w:sz="0" w:space="0" w:color="auto"/>
      </w:divBdr>
    </w:div>
    <w:div w:id="833683999">
      <w:bodyDiv w:val="1"/>
      <w:marLeft w:val="0"/>
      <w:marRight w:val="0"/>
      <w:marTop w:val="0"/>
      <w:marBottom w:val="0"/>
      <w:divBdr>
        <w:top w:val="none" w:sz="0" w:space="0" w:color="auto"/>
        <w:left w:val="none" w:sz="0" w:space="0" w:color="auto"/>
        <w:bottom w:val="none" w:sz="0" w:space="0" w:color="auto"/>
        <w:right w:val="none" w:sz="0" w:space="0" w:color="auto"/>
      </w:divBdr>
    </w:div>
    <w:div w:id="840389448">
      <w:bodyDiv w:val="1"/>
      <w:marLeft w:val="0"/>
      <w:marRight w:val="0"/>
      <w:marTop w:val="0"/>
      <w:marBottom w:val="0"/>
      <w:divBdr>
        <w:top w:val="none" w:sz="0" w:space="0" w:color="auto"/>
        <w:left w:val="none" w:sz="0" w:space="0" w:color="auto"/>
        <w:bottom w:val="none" w:sz="0" w:space="0" w:color="auto"/>
        <w:right w:val="none" w:sz="0" w:space="0" w:color="auto"/>
      </w:divBdr>
    </w:div>
    <w:div w:id="842940269">
      <w:bodyDiv w:val="1"/>
      <w:marLeft w:val="0"/>
      <w:marRight w:val="0"/>
      <w:marTop w:val="0"/>
      <w:marBottom w:val="0"/>
      <w:divBdr>
        <w:top w:val="none" w:sz="0" w:space="0" w:color="auto"/>
        <w:left w:val="none" w:sz="0" w:space="0" w:color="auto"/>
        <w:bottom w:val="none" w:sz="0" w:space="0" w:color="auto"/>
        <w:right w:val="none" w:sz="0" w:space="0" w:color="auto"/>
      </w:divBdr>
    </w:div>
    <w:div w:id="843858124">
      <w:bodyDiv w:val="1"/>
      <w:marLeft w:val="0"/>
      <w:marRight w:val="0"/>
      <w:marTop w:val="0"/>
      <w:marBottom w:val="0"/>
      <w:divBdr>
        <w:top w:val="none" w:sz="0" w:space="0" w:color="auto"/>
        <w:left w:val="none" w:sz="0" w:space="0" w:color="auto"/>
        <w:bottom w:val="none" w:sz="0" w:space="0" w:color="auto"/>
        <w:right w:val="none" w:sz="0" w:space="0" w:color="auto"/>
      </w:divBdr>
    </w:div>
    <w:div w:id="845747572">
      <w:bodyDiv w:val="1"/>
      <w:marLeft w:val="0"/>
      <w:marRight w:val="0"/>
      <w:marTop w:val="0"/>
      <w:marBottom w:val="0"/>
      <w:divBdr>
        <w:top w:val="none" w:sz="0" w:space="0" w:color="auto"/>
        <w:left w:val="none" w:sz="0" w:space="0" w:color="auto"/>
        <w:bottom w:val="none" w:sz="0" w:space="0" w:color="auto"/>
        <w:right w:val="none" w:sz="0" w:space="0" w:color="auto"/>
      </w:divBdr>
    </w:div>
    <w:div w:id="848645117">
      <w:bodyDiv w:val="1"/>
      <w:marLeft w:val="0"/>
      <w:marRight w:val="0"/>
      <w:marTop w:val="0"/>
      <w:marBottom w:val="0"/>
      <w:divBdr>
        <w:top w:val="none" w:sz="0" w:space="0" w:color="auto"/>
        <w:left w:val="none" w:sz="0" w:space="0" w:color="auto"/>
        <w:bottom w:val="none" w:sz="0" w:space="0" w:color="auto"/>
        <w:right w:val="none" w:sz="0" w:space="0" w:color="auto"/>
      </w:divBdr>
    </w:div>
    <w:div w:id="853105997">
      <w:bodyDiv w:val="1"/>
      <w:marLeft w:val="0"/>
      <w:marRight w:val="0"/>
      <w:marTop w:val="0"/>
      <w:marBottom w:val="0"/>
      <w:divBdr>
        <w:top w:val="none" w:sz="0" w:space="0" w:color="auto"/>
        <w:left w:val="none" w:sz="0" w:space="0" w:color="auto"/>
        <w:bottom w:val="none" w:sz="0" w:space="0" w:color="auto"/>
        <w:right w:val="none" w:sz="0" w:space="0" w:color="auto"/>
      </w:divBdr>
    </w:div>
    <w:div w:id="853612750">
      <w:bodyDiv w:val="1"/>
      <w:marLeft w:val="0"/>
      <w:marRight w:val="0"/>
      <w:marTop w:val="0"/>
      <w:marBottom w:val="0"/>
      <w:divBdr>
        <w:top w:val="none" w:sz="0" w:space="0" w:color="auto"/>
        <w:left w:val="none" w:sz="0" w:space="0" w:color="auto"/>
        <w:bottom w:val="none" w:sz="0" w:space="0" w:color="auto"/>
        <w:right w:val="none" w:sz="0" w:space="0" w:color="auto"/>
      </w:divBdr>
    </w:div>
    <w:div w:id="856042750">
      <w:bodyDiv w:val="1"/>
      <w:marLeft w:val="0"/>
      <w:marRight w:val="0"/>
      <w:marTop w:val="0"/>
      <w:marBottom w:val="0"/>
      <w:divBdr>
        <w:top w:val="none" w:sz="0" w:space="0" w:color="auto"/>
        <w:left w:val="none" w:sz="0" w:space="0" w:color="auto"/>
        <w:bottom w:val="none" w:sz="0" w:space="0" w:color="auto"/>
        <w:right w:val="none" w:sz="0" w:space="0" w:color="auto"/>
      </w:divBdr>
    </w:div>
    <w:div w:id="858860823">
      <w:bodyDiv w:val="1"/>
      <w:marLeft w:val="0"/>
      <w:marRight w:val="0"/>
      <w:marTop w:val="0"/>
      <w:marBottom w:val="0"/>
      <w:divBdr>
        <w:top w:val="none" w:sz="0" w:space="0" w:color="auto"/>
        <w:left w:val="none" w:sz="0" w:space="0" w:color="auto"/>
        <w:bottom w:val="none" w:sz="0" w:space="0" w:color="auto"/>
        <w:right w:val="none" w:sz="0" w:space="0" w:color="auto"/>
      </w:divBdr>
    </w:div>
    <w:div w:id="858930362">
      <w:bodyDiv w:val="1"/>
      <w:marLeft w:val="0"/>
      <w:marRight w:val="0"/>
      <w:marTop w:val="0"/>
      <w:marBottom w:val="0"/>
      <w:divBdr>
        <w:top w:val="none" w:sz="0" w:space="0" w:color="auto"/>
        <w:left w:val="none" w:sz="0" w:space="0" w:color="auto"/>
        <w:bottom w:val="none" w:sz="0" w:space="0" w:color="auto"/>
        <w:right w:val="none" w:sz="0" w:space="0" w:color="auto"/>
      </w:divBdr>
    </w:div>
    <w:div w:id="860777579">
      <w:bodyDiv w:val="1"/>
      <w:marLeft w:val="0"/>
      <w:marRight w:val="0"/>
      <w:marTop w:val="0"/>
      <w:marBottom w:val="0"/>
      <w:divBdr>
        <w:top w:val="none" w:sz="0" w:space="0" w:color="auto"/>
        <w:left w:val="none" w:sz="0" w:space="0" w:color="auto"/>
        <w:bottom w:val="none" w:sz="0" w:space="0" w:color="auto"/>
        <w:right w:val="none" w:sz="0" w:space="0" w:color="auto"/>
      </w:divBdr>
    </w:div>
    <w:div w:id="866912009">
      <w:bodyDiv w:val="1"/>
      <w:marLeft w:val="0"/>
      <w:marRight w:val="0"/>
      <w:marTop w:val="0"/>
      <w:marBottom w:val="0"/>
      <w:divBdr>
        <w:top w:val="none" w:sz="0" w:space="0" w:color="auto"/>
        <w:left w:val="none" w:sz="0" w:space="0" w:color="auto"/>
        <w:bottom w:val="none" w:sz="0" w:space="0" w:color="auto"/>
        <w:right w:val="none" w:sz="0" w:space="0" w:color="auto"/>
      </w:divBdr>
    </w:div>
    <w:div w:id="867330471">
      <w:bodyDiv w:val="1"/>
      <w:marLeft w:val="0"/>
      <w:marRight w:val="0"/>
      <w:marTop w:val="0"/>
      <w:marBottom w:val="0"/>
      <w:divBdr>
        <w:top w:val="none" w:sz="0" w:space="0" w:color="auto"/>
        <w:left w:val="none" w:sz="0" w:space="0" w:color="auto"/>
        <w:bottom w:val="none" w:sz="0" w:space="0" w:color="auto"/>
        <w:right w:val="none" w:sz="0" w:space="0" w:color="auto"/>
      </w:divBdr>
    </w:div>
    <w:div w:id="867522384">
      <w:bodyDiv w:val="1"/>
      <w:marLeft w:val="0"/>
      <w:marRight w:val="0"/>
      <w:marTop w:val="0"/>
      <w:marBottom w:val="0"/>
      <w:divBdr>
        <w:top w:val="none" w:sz="0" w:space="0" w:color="auto"/>
        <w:left w:val="none" w:sz="0" w:space="0" w:color="auto"/>
        <w:bottom w:val="none" w:sz="0" w:space="0" w:color="auto"/>
        <w:right w:val="none" w:sz="0" w:space="0" w:color="auto"/>
      </w:divBdr>
    </w:div>
    <w:div w:id="869607176">
      <w:bodyDiv w:val="1"/>
      <w:marLeft w:val="0"/>
      <w:marRight w:val="0"/>
      <w:marTop w:val="0"/>
      <w:marBottom w:val="0"/>
      <w:divBdr>
        <w:top w:val="none" w:sz="0" w:space="0" w:color="auto"/>
        <w:left w:val="none" w:sz="0" w:space="0" w:color="auto"/>
        <w:bottom w:val="none" w:sz="0" w:space="0" w:color="auto"/>
        <w:right w:val="none" w:sz="0" w:space="0" w:color="auto"/>
      </w:divBdr>
    </w:div>
    <w:div w:id="871310130">
      <w:bodyDiv w:val="1"/>
      <w:marLeft w:val="0"/>
      <w:marRight w:val="0"/>
      <w:marTop w:val="0"/>
      <w:marBottom w:val="0"/>
      <w:divBdr>
        <w:top w:val="none" w:sz="0" w:space="0" w:color="auto"/>
        <w:left w:val="none" w:sz="0" w:space="0" w:color="auto"/>
        <w:bottom w:val="none" w:sz="0" w:space="0" w:color="auto"/>
        <w:right w:val="none" w:sz="0" w:space="0" w:color="auto"/>
      </w:divBdr>
    </w:div>
    <w:div w:id="871502504">
      <w:bodyDiv w:val="1"/>
      <w:marLeft w:val="0"/>
      <w:marRight w:val="0"/>
      <w:marTop w:val="0"/>
      <w:marBottom w:val="0"/>
      <w:divBdr>
        <w:top w:val="none" w:sz="0" w:space="0" w:color="auto"/>
        <w:left w:val="none" w:sz="0" w:space="0" w:color="auto"/>
        <w:bottom w:val="none" w:sz="0" w:space="0" w:color="auto"/>
        <w:right w:val="none" w:sz="0" w:space="0" w:color="auto"/>
      </w:divBdr>
    </w:div>
    <w:div w:id="872495015">
      <w:bodyDiv w:val="1"/>
      <w:marLeft w:val="0"/>
      <w:marRight w:val="0"/>
      <w:marTop w:val="0"/>
      <w:marBottom w:val="0"/>
      <w:divBdr>
        <w:top w:val="none" w:sz="0" w:space="0" w:color="auto"/>
        <w:left w:val="none" w:sz="0" w:space="0" w:color="auto"/>
        <w:bottom w:val="none" w:sz="0" w:space="0" w:color="auto"/>
        <w:right w:val="none" w:sz="0" w:space="0" w:color="auto"/>
      </w:divBdr>
    </w:div>
    <w:div w:id="873352697">
      <w:bodyDiv w:val="1"/>
      <w:marLeft w:val="0"/>
      <w:marRight w:val="0"/>
      <w:marTop w:val="0"/>
      <w:marBottom w:val="0"/>
      <w:divBdr>
        <w:top w:val="none" w:sz="0" w:space="0" w:color="auto"/>
        <w:left w:val="none" w:sz="0" w:space="0" w:color="auto"/>
        <w:bottom w:val="none" w:sz="0" w:space="0" w:color="auto"/>
        <w:right w:val="none" w:sz="0" w:space="0" w:color="auto"/>
      </w:divBdr>
    </w:div>
    <w:div w:id="880822126">
      <w:bodyDiv w:val="1"/>
      <w:marLeft w:val="0"/>
      <w:marRight w:val="0"/>
      <w:marTop w:val="0"/>
      <w:marBottom w:val="0"/>
      <w:divBdr>
        <w:top w:val="none" w:sz="0" w:space="0" w:color="auto"/>
        <w:left w:val="none" w:sz="0" w:space="0" w:color="auto"/>
        <w:bottom w:val="none" w:sz="0" w:space="0" w:color="auto"/>
        <w:right w:val="none" w:sz="0" w:space="0" w:color="auto"/>
      </w:divBdr>
    </w:div>
    <w:div w:id="891037915">
      <w:bodyDiv w:val="1"/>
      <w:marLeft w:val="0"/>
      <w:marRight w:val="0"/>
      <w:marTop w:val="0"/>
      <w:marBottom w:val="0"/>
      <w:divBdr>
        <w:top w:val="none" w:sz="0" w:space="0" w:color="auto"/>
        <w:left w:val="none" w:sz="0" w:space="0" w:color="auto"/>
        <w:bottom w:val="none" w:sz="0" w:space="0" w:color="auto"/>
        <w:right w:val="none" w:sz="0" w:space="0" w:color="auto"/>
      </w:divBdr>
    </w:div>
    <w:div w:id="892739746">
      <w:bodyDiv w:val="1"/>
      <w:marLeft w:val="0"/>
      <w:marRight w:val="0"/>
      <w:marTop w:val="0"/>
      <w:marBottom w:val="0"/>
      <w:divBdr>
        <w:top w:val="none" w:sz="0" w:space="0" w:color="auto"/>
        <w:left w:val="none" w:sz="0" w:space="0" w:color="auto"/>
        <w:bottom w:val="none" w:sz="0" w:space="0" w:color="auto"/>
        <w:right w:val="none" w:sz="0" w:space="0" w:color="auto"/>
      </w:divBdr>
    </w:div>
    <w:div w:id="896236233">
      <w:bodyDiv w:val="1"/>
      <w:marLeft w:val="0"/>
      <w:marRight w:val="0"/>
      <w:marTop w:val="0"/>
      <w:marBottom w:val="0"/>
      <w:divBdr>
        <w:top w:val="none" w:sz="0" w:space="0" w:color="auto"/>
        <w:left w:val="none" w:sz="0" w:space="0" w:color="auto"/>
        <w:bottom w:val="none" w:sz="0" w:space="0" w:color="auto"/>
        <w:right w:val="none" w:sz="0" w:space="0" w:color="auto"/>
      </w:divBdr>
    </w:div>
    <w:div w:id="903443681">
      <w:bodyDiv w:val="1"/>
      <w:marLeft w:val="0"/>
      <w:marRight w:val="0"/>
      <w:marTop w:val="0"/>
      <w:marBottom w:val="0"/>
      <w:divBdr>
        <w:top w:val="none" w:sz="0" w:space="0" w:color="auto"/>
        <w:left w:val="none" w:sz="0" w:space="0" w:color="auto"/>
        <w:bottom w:val="none" w:sz="0" w:space="0" w:color="auto"/>
        <w:right w:val="none" w:sz="0" w:space="0" w:color="auto"/>
      </w:divBdr>
    </w:div>
    <w:div w:id="908463765">
      <w:bodyDiv w:val="1"/>
      <w:marLeft w:val="0"/>
      <w:marRight w:val="0"/>
      <w:marTop w:val="0"/>
      <w:marBottom w:val="0"/>
      <w:divBdr>
        <w:top w:val="none" w:sz="0" w:space="0" w:color="auto"/>
        <w:left w:val="none" w:sz="0" w:space="0" w:color="auto"/>
        <w:bottom w:val="none" w:sz="0" w:space="0" w:color="auto"/>
        <w:right w:val="none" w:sz="0" w:space="0" w:color="auto"/>
      </w:divBdr>
    </w:div>
    <w:div w:id="908732150">
      <w:bodyDiv w:val="1"/>
      <w:marLeft w:val="0"/>
      <w:marRight w:val="0"/>
      <w:marTop w:val="0"/>
      <w:marBottom w:val="0"/>
      <w:divBdr>
        <w:top w:val="none" w:sz="0" w:space="0" w:color="auto"/>
        <w:left w:val="none" w:sz="0" w:space="0" w:color="auto"/>
        <w:bottom w:val="none" w:sz="0" w:space="0" w:color="auto"/>
        <w:right w:val="none" w:sz="0" w:space="0" w:color="auto"/>
      </w:divBdr>
    </w:div>
    <w:div w:id="916016845">
      <w:bodyDiv w:val="1"/>
      <w:marLeft w:val="0"/>
      <w:marRight w:val="0"/>
      <w:marTop w:val="0"/>
      <w:marBottom w:val="0"/>
      <w:divBdr>
        <w:top w:val="none" w:sz="0" w:space="0" w:color="auto"/>
        <w:left w:val="none" w:sz="0" w:space="0" w:color="auto"/>
        <w:bottom w:val="none" w:sz="0" w:space="0" w:color="auto"/>
        <w:right w:val="none" w:sz="0" w:space="0" w:color="auto"/>
      </w:divBdr>
    </w:div>
    <w:div w:id="920725247">
      <w:bodyDiv w:val="1"/>
      <w:marLeft w:val="0"/>
      <w:marRight w:val="0"/>
      <w:marTop w:val="0"/>
      <w:marBottom w:val="0"/>
      <w:divBdr>
        <w:top w:val="none" w:sz="0" w:space="0" w:color="auto"/>
        <w:left w:val="none" w:sz="0" w:space="0" w:color="auto"/>
        <w:bottom w:val="none" w:sz="0" w:space="0" w:color="auto"/>
        <w:right w:val="none" w:sz="0" w:space="0" w:color="auto"/>
      </w:divBdr>
    </w:div>
    <w:div w:id="922183586">
      <w:bodyDiv w:val="1"/>
      <w:marLeft w:val="0"/>
      <w:marRight w:val="0"/>
      <w:marTop w:val="0"/>
      <w:marBottom w:val="0"/>
      <w:divBdr>
        <w:top w:val="none" w:sz="0" w:space="0" w:color="auto"/>
        <w:left w:val="none" w:sz="0" w:space="0" w:color="auto"/>
        <w:bottom w:val="none" w:sz="0" w:space="0" w:color="auto"/>
        <w:right w:val="none" w:sz="0" w:space="0" w:color="auto"/>
      </w:divBdr>
    </w:div>
    <w:div w:id="924647935">
      <w:bodyDiv w:val="1"/>
      <w:marLeft w:val="0"/>
      <w:marRight w:val="0"/>
      <w:marTop w:val="0"/>
      <w:marBottom w:val="0"/>
      <w:divBdr>
        <w:top w:val="none" w:sz="0" w:space="0" w:color="auto"/>
        <w:left w:val="none" w:sz="0" w:space="0" w:color="auto"/>
        <w:bottom w:val="none" w:sz="0" w:space="0" w:color="auto"/>
        <w:right w:val="none" w:sz="0" w:space="0" w:color="auto"/>
      </w:divBdr>
    </w:div>
    <w:div w:id="929974357">
      <w:bodyDiv w:val="1"/>
      <w:marLeft w:val="0"/>
      <w:marRight w:val="0"/>
      <w:marTop w:val="0"/>
      <w:marBottom w:val="0"/>
      <w:divBdr>
        <w:top w:val="none" w:sz="0" w:space="0" w:color="auto"/>
        <w:left w:val="none" w:sz="0" w:space="0" w:color="auto"/>
        <w:bottom w:val="none" w:sz="0" w:space="0" w:color="auto"/>
        <w:right w:val="none" w:sz="0" w:space="0" w:color="auto"/>
      </w:divBdr>
    </w:div>
    <w:div w:id="930354655">
      <w:bodyDiv w:val="1"/>
      <w:marLeft w:val="0"/>
      <w:marRight w:val="0"/>
      <w:marTop w:val="0"/>
      <w:marBottom w:val="0"/>
      <w:divBdr>
        <w:top w:val="none" w:sz="0" w:space="0" w:color="auto"/>
        <w:left w:val="none" w:sz="0" w:space="0" w:color="auto"/>
        <w:bottom w:val="none" w:sz="0" w:space="0" w:color="auto"/>
        <w:right w:val="none" w:sz="0" w:space="0" w:color="auto"/>
      </w:divBdr>
    </w:div>
    <w:div w:id="933707172">
      <w:bodyDiv w:val="1"/>
      <w:marLeft w:val="0"/>
      <w:marRight w:val="0"/>
      <w:marTop w:val="0"/>
      <w:marBottom w:val="0"/>
      <w:divBdr>
        <w:top w:val="none" w:sz="0" w:space="0" w:color="auto"/>
        <w:left w:val="none" w:sz="0" w:space="0" w:color="auto"/>
        <w:bottom w:val="none" w:sz="0" w:space="0" w:color="auto"/>
        <w:right w:val="none" w:sz="0" w:space="0" w:color="auto"/>
      </w:divBdr>
    </w:div>
    <w:div w:id="935597130">
      <w:bodyDiv w:val="1"/>
      <w:marLeft w:val="0"/>
      <w:marRight w:val="0"/>
      <w:marTop w:val="0"/>
      <w:marBottom w:val="0"/>
      <w:divBdr>
        <w:top w:val="none" w:sz="0" w:space="0" w:color="auto"/>
        <w:left w:val="none" w:sz="0" w:space="0" w:color="auto"/>
        <w:bottom w:val="none" w:sz="0" w:space="0" w:color="auto"/>
        <w:right w:val="none" w:sz="0" w:space="0" w:color="auto"/>
      </w:divBdr>
    </w:div>
    <w:div w:id="936059311">
      <w:bodyDiv w:val="1"/>
      <w:marLeft w:val="0"/>
      <w:marRight w:val="0"/>
      <w:marTop w:val="0"/>
      <w:marBottom w:val="0"/>
      <w:divBdr>
        <w:top w:val="none" w:sz="0" w:space="0" w:color="auto"/>
        <w:left w:val="none" w:sz="0" w:space="0" w:color="auto"/>
        <w:bottom w:val="none" w:sz="0" w:space="0" w:color="auto"/>
        <w:right w:val="none" w:sz="0" w:space="0" w:color="auto"/>
      </w:divBdr>
    </w:div>
    <w:div w:id="938758948">
      <w:bodyDiv w:val="1"/>
      <w:marLeft w:val="0"/>
      <w:marRight w:val="0"/>
      <w:marTop w:val="0"/>
      <w:marBottom w:val="0"/>
      <w:divBdr>
        <w:top w:val="none" w:sz="0" w:space="0" w:color="auto"/>
        <w:left w:val="none" w:sz="0" w:space="0" w:color="auto"/>
        <w:bottom w:val="none" w:sz="0" w:space="0" w:color="auto"/>
        <w:right w:val="none" w:sz="0" w:space="0" w:color="auto"/>
      </w:divBdr>
    </w:div>
    <w:div w:id="941456803">
      <w:bodyDiv w:val="1"/>
      <w:marLeft w:val="0"/>
      <w:marRight w:val="0"/>
      <w:marTop w:val="0"/>
      <w:marBottom w:val="0"/>
      <w:divBdr>
        <w:top w:val="none" w:sz="0" w:space="0" w:color="auto"/>
        <w:left w:val="none" w:sz="0" w:space="0" w:color="auto"/>
        <w:bottom w:val="none" w:sz="0" w:space="0" w:color="auto"/>
        <w:right w:val="none" w:sz="0" w:space="0" w:color="auto"/>
      </w:divBdr>
    </w:div>
    <w:div w:id="945236017">
      <w:bodyDiv w:val="1"/>
      <w:marLeft w:val="0"/>
      <w:marRight w:val="0"/>
      <w:marTop w:val="0"/>
      <w:marBottom w:val="0"/>
      <w:divBdr>
        <w:top w:val="none" w:sz="0" w:space="0" w:color="auto"/>
        <w:left w:val="none" w:sz="0" w:space="0" w:color="auto"/>
        <w:bottom w:val="none" w:sz="0" w:space="0" w:color="auto"/>
        <w:right w:val="none" w:sz="0" w:space="0" w:color="auto"/>
      </w:divBdr>
    </w:div>
    <w:div w:id="945311161">
      <w:bodyDiv w:val="1"/>
      <w:marLeft w:val="0"/>
      <w:marRight w:val="0"/>
      <w:marTop w:val="0"/>
      <w:marBottom w:val="0"/>
      <w:divBdr>
        <w:top w:val="none" w:sz="0" w:space="0" w:color="auto"/>
        <w:left w:val="none" w:sz="0" w:space="0" w:color="auto"/>
        <w:bottom w:val="none" w:sz="0" w:space="0" w:color="auto"/>
        <w:right w:val="none" w:sz="0" w:space="0" w:color="auto"/>
      </w:divBdr>
    </w:div>
    <w:div w:id="947203025">
      <w:bodyDiv w:val="1"/>
      <w:marLeft w:val="0"/>
      <w:marRight w:val="0"/>
      <w:marTop w:val="0"/>
      <w:marBottom w:val="0"/>
      <w:divBdr>
        <w:top w:val="none" w:sz="0" w:space="0" w:color="auto"/>
        <w:left w:val="none" w:sz="0" w:space="0" w:color="auto"/>
        <w:bottom w:val="none" w:sz="0" w:space="0" w:color="auto"/>
        <w:right w:val="none" w:sz="0" w:space="0" w:color="auto"/>
      </w:divBdr>
    </w:div>
    <w:div w:id="952706798">
      <w:bodyDiv w:val="1"/>
      <w:marLeft w:val="0"/>
      <w:marRight w:val="0"/>
      <w:marTop w:val="0"/>
      <w:marBottom w:val="0"/>
      <w:divBdr>
        <w:top w:val="none" w:sz="0" w:space="0" w:color="auto"/>
        <w:left w:val="none" w:sz="0" w:space="0" w:color="auto"/>
        <w:bottom w:val="none" w:sz="0" w:space="0" w:color="auto"/>
        <w:right w:val="none" w:sz="0" w:space="0" w:color="auto"/>
      </w:divBdr>
    </w:div>
    <w:div w:id="958797149">
      <w:bodyDiv w:val="1"/>
      <w:marLeft w:val="0"/>
      <w:marRight w:val="0"/>
      <w:marTop w:val="0"/>
      <w:marBottom w:val="0"/>
      <w:divBdr>
        <w:top w:val="none" w:sz="0" w:space="0" w:color="auto"/>
        <w:left w:val="none" w:sz="0" w:space="0" w:color="auto"/>
        <w:bottom w:val="none" w:sz="0" w:space="0" w:color="auto"/>
        <w:right w:val="none" w:sz="0" w:space="0" w:color="auto"/>
      </w:divBdr>
    </w:div>
    <w:div w:id="959261593">
      <w:bodyDiv w:val="1"/>
      <w:marLeft w:val="0"/>
      <w:marRight w:val="0"/>
      <w:marTop w:val="0"/>
      <w:marBottom w:val="0"/>
      <w:divBdr>
        <w:top w:val="none" w:sz="0" w:space="0" w:color="auto"/>
        <w:left w:val="none" w:sz="0" w:space="0" w:color="auto"/>
        <w:bottom w:val="none" w:sz="0" w:space="0" w:color="auto"/>
        <w:right w:val="none" w:sz="0" w:space="0" w:color="auto"/>
      </w:divBdr>
    </w:div>
    <w:div w:id="966815605">
      <w:bodyDiv w:val="1"/>
      <w:marLeft w:val="0"/>
      <w:marRight w:val="0"/>
      <w:marTop w:val="0"/>
      <w:marBottom w:val="0"/>
      <w:divBdr>
        <w:top w:val="none" w:sz="0" w:space="0" w:color="auto"/>
        <w:left w:val="none" w:sz="0" w:space="0" w:color="auto"/>
        <w:bottom w:val="none" w:sz="0" w:space="0" w:color="auto"/>
        <w:right w:val="none" w:sz="0" w:space="0" w:color="auto"/>
      </w:divBdr>
    </w:div>
    <w:div w:id="969363436">
      <w:bodyDiv w:val="1"/>
      <w:marLeft w:val="0"/>
      <w:marRight w:val="0"/>
      <w:marTop w:val="0"/>
      <w:marBottom w:val="0"/>
      <w:divBdr>
        <w:top w:val="none" w:sz="0" w:space="0" w:color="auto"/>
        <w:left w:val="none" w:sz="0" w:space="0" w:color="auto"/>
        <w:bottom w:val="none" w:sz="0" w:space="0" w:color="auto"/>
        <w:right w:val="none" w:sz="0" w:space="0" w:color="auto"/>
      </w:divBdr>
    </w:div>
    <w:div w:id="971710845">
      <w:bodyDiv w:val="1"/>
      <w:marLeft w:val="0"/>
      <w:marRight w:val="0"/>
      <w:marTop w:val="0"/>
      <w:marBottom w:val="0"/>
      <w:divBdr>
        <w:top w:val="none" w:sz="0" w:space="0" w:color="auto"/>
        <w:left w:val="none" w:sz="0" w:space="0" w:color="auto"/>
        <w:bottom w:val="none" w:sz="0" w:space="0" w:color="auto"/>
        <w:right w:val="none" w:sz="0" w:space="0" w:color="auto"/>
      </w:divBdr>
    </w:div>
    <w:div w:id="973028465">
      <w:bodyDiv w:val="1"/>
      <w:marLeft w:val="0"/>
      <w:marRight w:val="0"/>
      <w:marTop w:val="0"/>
      <w:marBottom w:val="0"/>
      <w:divBdr>
        <w:top w:val="none" w:sz="0" w:space="0" w:color="auto"/>
        <w:left w:val="none" w:sz="0" w:space="0" w:color="auto"/>
        <w:bottom w:val="none" w:sz="0" w:space="0" w:color="auto"/>
        <w:right w:val="none" w:sz="0" w:space="0" w:color="auto"/>
      </w:divBdr>
    </w:div>
    <w:div w:id="973413074">
      <w:bodyDiv w:val="1"/>
      <w:marLeft w:val="0"/>
      <w:marRight w:val="0"/>
      <w:marTop w:val="0"/>
      <w:marBottom w:val="0"/>
      <w:divBdr>
        <w:top w:val="none" w:sz="0" w:space="0" w:color="auto"/>
        <w:left w:val="none" w:sz="0" w:space="0" w:color="auto"/>
        <w:bottom w:val="none" w:sz="0" w:space="0" w:color="auto"/>
        <w:right w:val="none" w:sz="0" w:space="0" w:color="auto"/>
      </w:divBdr>
    </w:div>
    <w:div w:id="975911682">
      <w:bodyDiv w:val="1"/>
      <w:marLeft w:val="0"/>
      <w:marRight w:val="0"/>
      <w:marTop w:val="0"/>
      <w:marBottom w:val="0"/>
      <w:divBdr>
        <w:top w:val="none" w:sz="0" w:space="0" w:color="auto"/>
        <w:left w:val="none" w:sz="0" w:space="0" w:color="auto"/>
        <w:bottom w:val="none" w:sz="0" w:space="0" w:color="auto"/>
        <w:right w:val="none" w:sz="0" w:space="0" w:color="auto"/>
      </w:divBdr>
    </w:div>
    <w:div w:id="984429624">
      <w:bodyDiv w:val="1"/>
      <w:marLeft w:val="0"/>
      <w:marRight w:val="0"/>
      <w:marTop w:val="0"/>
      <w:marBottom w:val="0"/>
      <w:divBdr>
        <w:top w:val="none" w:sz="0" w:space="0" w:color="auto"/>
        <w:left w:val="none" w:sz="0" w:space="0" w:color="auto"/>
        <w:bottom w:val="none" w:sz="0" w:space="0" w:color="auto"/>
        <w:right w:val="none" w:sz="0" w:space="0" w:color="auto"/>
      </w:divBdr>
    </w:div>
    <w:div w:id="987708095">
      <w:bodyDiv w:val="1"/>
      <w:marLeft w:val="0"/>
      <w:marRight w:val="0"/>
      <w:marTop w:val="0"/>
      <w:marBottom w:val="0"/>
      <w:divBdr>
        <w:top w:val="none" w:sz="0" w:space="0" w:color="auto"/>
        <w:left w:val="none" w:sz="0" w:space="0" w:color="auto"/>
        <w:bottom w:val="none" w:sz="0" w:space="0" w:color="auto"/>
        <w:right w:val="none" w:sz="0" w:space="0" w:color="auto"/>
      </w:divBdr>
    </w:div>
    <w:div w:id="989600356">
      <w:bodyDiv w:val="1"/>
      <w:marLeft w:val="0"/>
      <w:marRight w:val="0"/>
      <w:marTop w:val="0"/>
      <w:marBottom w:val="0"/>
      <w:divBdr>
        <w:top w:val="none" w:sz="0" w:space="0" w:color="auto"/>
        <w:left w:val="none" w:sz="0" w:space="0" w:color="auto"/>
        <w:bottom w:val="none" w:sz="0" w:space="0" w:color="auto"/>
        <w:right w:val="none" w:sz="0" w:space="0" w:color="auto"/>
      </w:divBdr>
    </w:div>
    <w:div w:id="993142637">
      <w:bodyDiv w:val="1"/>
      <w:marLeft w:val="0"/>
      <w:marRight w:val="0"/>
      <w:marTop w:val="0"/>
      <w:marBottom w:val="0"/>
      <w:divBdr>
        <w:top w:val="none" w:sz="0" w:space="0" w:color="auto"/>
        <w:left w:val="none" w:sz="0" w:space="0" w:color="auto"/>
        <w:bottom w:val="none" w:sz="0" w:space="0" w:color="auto"/>
        <w:right w:val="none" w:sz="0" w:space="0" w:color="auto"/>
      </w:divBdr>
    </w:div>
    <w:div w:id="994334015">
      <w:bodyDiv w:val="1"/>
      <w:marLeft w:val="0"/>
      <w:marRight w:val="0"/>
      <w:marTop w:val="0"/>
      <w:marBottom w:val="0"/>
      <w:divBdr>
        <w:top w:val="none" w:sz="0" w:space="0" w:color="auto"/>
        <w:left w:val="none" w:sz="0" w:space="0" w:color="auto"/>
        <w:bottom w:val="none" w:sz="0" w:space="0" w:color="auto"/>
        <w:right w:val="none" w:sz="0" w:space="0" w:color="auto"/>
      </w:divBdr>
    </w:div>
    <w:div w:id="998776919">
      <w:bodyDiv w:val="1"/>
      <w:marLeft w:val="0"/>
      <w:marRight w:val="0"/>
      <w:marTop w:val="0"/>
      <w:marBottom w:val="0"/>
      <w:divBdr>
        <w:top w:val="none" w:sz="0" w:space="0" w:color="auto"/>
        <w:left w:val="none" w:sz="0" w:space="0" w:color="auto"/>
        <w:bottom w:val="none" w:sz="0" w:space="0" w:color="auto"/>
        <w:right w:val="none" w:sz="0" w:space="0" w:color="auto"/>
      </w:divBdr>
    </w:div>
    <w:div w:id="1000036645">
      <w:bodyDiv w:val="1"/>
      <w:marLeft w:val="0"/>
      <w:marRight w:val="0"/>
      <w:marTop w:val="0"/>
      <w:marBottom w:val="0"/>
      <w:divBdr>
        <w:top w:val="none" w:sz="0" w:space="0" w:color="auto"/>
        <w:left w:val="none" w:sz="0" w:space="0" w:color="auto"/>
        <w:bottom w:val="none" w:sz="0" w:space="0" w:color="auto"/>
        <w:right w:val="none" w:sz="0" w:space="0" w:color="auto"/>
      </w:divBdr>
    </w:div>
    <w:div w:id="1007950436">
      <w:bodyDiv w:val="1"/>
      <w:marLeft w:val="0"/>
      <w:marRight w:val="0"/>
      <w:marTop w:val="0"/>
      <w:marBottom w:val="0"/>
      <w:divBdr>
        <w:top w:val="none" w:sz="0" w:space="0" w:color="auto"/>
        <w:left w:val="none" w:sz="0" w:space="0" w:color="auto"/>
        <w:bottom w:val="none" w:sz="0" w:space="0" w:color="auto"/>
        <w:right w:val="none" w:sz="0" w:space="0" w:color="auto"/>
      </w:divBdr>
    </w:div>
    <w:div w:id="1011225371">
      <w:bodyDiv w:val="1"/>
      <w:marLeft w:val="0"/>
      <w:marRight w:val="0"/>
      <w:marTop w:val="0"/>
      <w:marBottom w:val="0"/>
      <w:divBdr>
        <w:top w:val="none" w:sz="0" w:space="0" w:color="auto"/>
        <w:left w:val="none" w:sz="0" w:space="0" w:color="auto"/>
        <w:bottom w:val="none" w:sz="0" w:space="0" w:color="auto"/>
        <w:right w:val="none" w:sz="0" w:space="0" w:color="auto"/>
      </w:divBdr>
    </w:div>
    <w:div w:id="1012688259">
      <w:bodyDiv w:val="1"/>
      <w:marLeft w:val="0"/>
      <w:marRight w:val="0"/>
      <w:marTop w:val="0"/>
      <w:marBottom w:val="0"/>
      <w:divBdr>
        <w:top w:val="none" w:sz="0" w:space="0" w:color="auto"/>
        <w:left w:val="none" w:sz="0" w:space="0" w:color="auto"/>
        <w:bottom w:val="none" w:sz="0" w:space="0" w:color="auto"/>
        <w:right w:val="none" w:sz="0" w:space="0" w:color="auto"/>
      </w:divBdr>
    </w:div>
    <w:div w:id="1013146145">
      <w:bodyDiv w:val="1"/>
      <w:marLeft w:val="0"/>
      <w:marRight w:val="0"/>
      <w:marTop w:val="0"/>
      <w:marBottom w:val="0"/>
      <w:divBdr>
        <w:top w:val="none" w:sz="0" w:space="0" w:color="auto"/>
        <w:left w:val="none" w:sz="0" w:space="0" w:color="auto"/>
        <w:bottom w:val="none" w:sz="0" w:space="0" w:color="auto"/>
        <w:right w:val="none" w:sz="0" w:space="0" w:color="auto"/>
      </w:divBdr>
    </w:div>
    <w:div w:id="1013730299">
      <w:bodyDiv w:val="1"/>
      <w:marLeft w:val="0"/>
      <w:marRight w:val="0"/>
      <w:marTop w:val="0"/>
      <w:marBottom w:val="0"/>
      <w:divBdr>
        <w:top w:val="none" w:sz="0" w:space="0" w:color="auto"/>
        <w:left w:val="none" w:sz="0" w:space="0" w:color="auto"/>
        <w:bottom w:val="none" w:sz="0" w:space="0" w:color="auto"/>
        <w:right w:val="none" w:sz="0" w:space="0" w:color="auto"/>
      </w:divBdr>
    </w:div>
    <w:div w:id="1019087188">
      <w:bodyDiv w:val="1"/>
      <w:marLeft w:val="0"/>
      <w:marRight w:val="0"/>
      <w:marTop w:val="0"/>
      <w:marBottom w:val="0"/>
      <w:divBdr>
        <w:top w:val="none" w:sz="0" w:space="0" w:color="auto"/>
        <w:left w:val="none" w:sz="0" w:space="0" w:color="auto"/>
        <w:bottom w:val="none" w:sz="0" w:space="0" w:color="auto"/>
        <w:right w:val="none" w:sz="0" w:space="0" w:color="auto"/>
      </w:divBdr>
    </w:div>
    <w:div w:id="1019889000">
      <w:bodyDiv w:val="1"/>
      <w:marLeft w:val="0"/>
      <w:marRight w:val="0"/>
      <w:marTop w:val="0"/>
      <w:marBottom w:val="0"/>
      <w:divBdr>
        <w:top w:val="none" w:sz="0" w:space="0" w:color="auto"/>
        <w:left w:val="none" w:sz="0" w:space="0" w:color="auto"/>
        <w:bottom w:val="none" w:sz="0" w:space="0" w:color="auto"/>
        <w:right w:val="none" w:sz="0" w:space="0" w:color="auto"/>
      </w:divBdr>
    </w:div>
    <w:div w:id="1020014330">
      <w:bodyDiv w:val="1"/>
      <w:marLeft w:val="0"/>
      <w:marRight w:val="0"/>
      <w:marTop w:val="0"/>
      <w:marBottom w:val="0"/>
      <w:divBdr>
        <w:top w:val="none" w:sz="0" w:space="0" w:color="auto"/>
        <w:left w:val="none" w:sz="0" w:space="0" w:color="auto"/>
        <w:bottom w:val="none" w:sz="0" w:space="0" w:color="auto"/>
        <w:right w:val="none" w:sz="0" w:space="0" w:color="auto"/>
      </w:divBdr>
    </w:div>
    <w:div w:id="1023046251">
      <w:bodyDiv w:val="1"/>
      <w:marLeft w:val="0"/>
      <w:marRight w:val="0"/>
      <w:marTop w:val="0"/>
      <w:marBottom w:val="0"/>
      <w:divBdr>
        <w:top w:val="none" w:sz="0" w:space="0" w:color="auto"/>
        <w:left w:val="none" w:sz="0" w:space="0" w:color="auto"/>
        <w:bottom w:val="none" w:sz="0" w:space="0" w:color="auto"/>
        <w:right w:val="none" w:sz="0" w:space="0" w:color="auto"/>
      </w:divBdr>
    </w:div>
    <w:div w:id="1027102213">
      <w:bodyDiv w:val="1"/>
      <w:marLeft w:val="0"/>
      <w:marRight w:val="0"/>
      <w:marTop w:val="0"/>
      <w:marBottom w:val="0"/>
      <w:divBdr>
        <w:top w:val="none" w:sz="0" w:space="0" w:color="auto"/>
        <w:left w:val="none" w:sz="0" w:space="0" w:color="auto"/>
        <w:bottom w:val="none" w:sz="0" w:space="0" w:color="auto"/>
        <w:right w:val="none" w:sz="0" w:space="0" w:color="auto"/>
      </w:divBdr>
    </w:div>
    <w:div w:id="1027944308">
      <w:bodyDiv w:val="1"/>
      <w:marLeft w:val="0"/>
      <w:marRight w:val="0"/>
      <w:marTop w:val="0"/>
      <w:marBottom w:val="0"/>
      <w:divBdr>
        <w:top w:val="none" w:sz="0" w:space="0" w:color="auto"/>
        <w:left w:val="none" w:sz="0" w:space="0" w:color="auto"/>
        <w:bottom w:val="none" w:sz="0" w:space="0" w:color="auto"/>
        <w:right w:val="none" w:sz="0" w:space="0" w:color="auto"/>
      </w:divBdr>
    </w:div>
    <w:div w:id="1029180069">
      <w:bodyDiv w:val="1"/>
      <w:marLeft w:val="0"/>
      <w:marRight w:val="0"/>
      <w:marTop w:val="0"/>
      <w:marBottom w:val="0"/>
      <w:divBdr>
        <w:top w:val="none" w:sz="0" w:space="0" w:color="auto"/>
        <w:left w:val="none" w:sz="0" w:space="0" w:color="auto"/>
        <w:bottom w:val="none" w:sz="0" w:space="0" w:color="auto"/>
        <w:right w:val="none" w:sz="0" w:space="0" w:color="auto"/>
      </w:divBdr>
    </w:div>
    <w:div w:id="1030766007">
      <w:bodyDiv w:val="1"/>
      <w:marLeft w:val="0"/>
      <w:marRight w:val="0"/>
      <w:marTop w:val="0"/>
      <w:marBottom w:val="0"/>
      <w:divBdr>
        <w:top w:val="none" w:sz="0" w:space="0" w:color="auto"/>
        <w:left w:val="none" w:sz="0" w:space="0" w:color="auto"/>
        <w:bottom w:val="none" w:sz="0" w:space="0" w:color="auto"/>
        <w:right w:val="none" w:sz="0" w:space="0" w:color="auto"/>
      </w:divBdr>
    </w:div>
    <w:div w:id="1033268377">
      <w:bodyDiv w:val="1"/>
      <w:marLeft w:val="0"/>
      <w:marRight w:val="0"/>
      <w:marTop w:val="0"/>
      <w:marBottom w:val="0"/>
      <w:divBdr>
        <w:top w:val="none" w:sz="0" w:space="0" w:color="auto"/>
        <w:left w:val="none" w:sz="0" w:space="0" w:color="auto"/>
        <w:bottom w:val="none" w:sz="0" w:space="0" w:color="auto"/>
        <w:right w:val="none" w:sz="0" w:space="0" w:color="auto"/>
      </w:divBdr>
    </w:div>
    <w:div w:id="1033313388">
      <w:bodyDiv w:val="1"/>
      <w:marLeft w:val="0"/>
      <w:marRight w:val="0"/>
      <w:marTop w:val="0"/>
      <w:marBottom w:val="0"/>
      <w:divBdr>
        <w:top w:val="none" w:sz="0" w:space="0" w:color="auto"/>
        <w:left w:val="none" w:sz="0" w:space="0" w:color="auto"/>
        <w:bottom w:val="none" w:sz="0" w:space="0" w:color="auto"/>
        <w:right w:val="none" w:sz="0" w:space="0" w:color="auto"/>
      </w:divBdr>
    </w:div>
    <w:div w:id="1038241629">
      <w:bodyDiv w:val="1"/>
      <w:marLeft w:val="0"/>
      <w:marRight w:val="0"/>
      <w:marTop w:val="0"/>
      <w:marBottom w:val="0"/>
      <w:divBdr>
        <w:top w:val="none" w:sz="0" w:space="0" w:color="auto"/>
        <w:left w:val="none" w:sz="0" w:space="0" w:color="auto"/>
        <w:bottom w:val="none" w:sz="0" w:space="0" w:color="auto"/>
        <w:right w:val="none" w:sz="0" w:space="0" w:color="auto"/>
      </w:divBdr>
    </w:div>
    <w:div w:id="1038630420">
      <w:bodyDiv w:val="1"/>
      <w:marLeft w:val="0"/>
      <w:marRight w:val="0"/>
      <w:marTop w:val="0"/>
      <w:marBottom w:val="0"/>
      <w:divBdr>
        <w:top w:val="none" w:sz="0" w:space="0" w:color="auto"/>
        <w:left w:val="none" w:sz="0" w:space="0" w:color="auto"/>
        <w:bottom w:val="none" w:sz="0" w:space="0" w:color="auto"/>
        <w:right w:val="none" w:sz="0" w:space="0" w:color="auto"/>
      </w:divBdr>
    </w:div>
    <w:div w:id="1042436149">
      <w:bodyDiv w:val="1"/>
      <w:marLeft w:val="0"/>
      <w:marRight w:val="0"/>
      <w:marTop w:val="0"/>
      <w:marBottom w:val="0"/>
      <w:divBdr>
        <w:top w:val="none" w:sz="0" w:space="0" w:color="auto"/>
        <w:left w:val="none" w:sz="0" w:space="0" w:color="auto"/>
        <w:bottom w:val="none" w:sz="0" w:space="0" w:color="auto"/>
        <w:right w:val="none" w:sz="0" w:space="0" w:color="auto"/>
      </w:divBdr>
    </w:div>
    <w:div w:id="1042943106">
      <w:bodyDiv w:val="1"/>
      <w:marLeft w:val="0"/>
      <w:marRight w:val="0"/>
      <w:marTop w:val="0"/>
      <w:marBottom w:val="0"/>
      <w:divBdr>
        <w:top w:val="none" w:sz="0" w:space="0" w:color="auto"/>
        <w:left w:val="none" w:sz="0" w:space="0" w:color="auto"/>
        <w:bottom w:val="none" w:sz="0" w:space="0" w:color="auto"/>
        <w:right w:val="none" w:sz="0" w:space="0" w:color="auto"/>
      </w:divBdr>
    </w:div>
    <w:div w:id="1043793641">
      <w:bodyDiv w:val="1"/>
      <w:marLeft w:val="0"/>
      <w:marRight w:val="0"/>
      <w:marTop w:val="0"/>
      <w:marBottom w:val="0"/>
      <w:divBdr>
        <w:top w:val="none" w:sz="0" w:space="0" w:color="auto"/>
        <w:left w:val="none" w:sz="0" w:space="0" w:color="auto"/>
        <w:bottom w:val="none" w:sz="0" w:space="0" w:color="auto"/>
        <w:right w:val="none" w:sz="0" w:space="0" w:color="auto"/>
      </w:divBdr>
    </w:div>
    <w:div w:id="1046024242">
      <w:bodyDiv w:val="1"/>
      <w:marLeft w:val="0"/>
      <w:marRight w:val="0"/>
      <w:marTop w:val="0"/>
      <w:marBottom w:val="0"/>
      <w:divBdr>
        <w:top w:val="none" w:sz="0" w:space="0" w:color="auto"/>
        <w:left w:val="none" w:sz="0" w:space="0" w:color="auto"/>
        <w:bottom w:val="none" w:sz="0" w:space="0" w:color="auto"/>
        <w:right w:val="none" w:sz="0" w:space="0" w:color="auto"/>
      </w:divBdr>
    </w:div>
    <w:div w:id="1048803187">
      <w:bodyDiv w:val="1"/>
      <w:marLeft w:val="0"/>
      <w:marRight w:val="0"/>
      <w:marTop w:val="0"/>
      <w:marBottom w:val="0"/>
      <w:divBdr>
        <w:top w:val="none" w:sz="0" w:space="0" w:color="auto"/>
        <w:left w:val="none" w:sz="0" w:space="0" w:color="auto"/>
        <w:bottom w:val="none" w:sz="0" w:space="0" w:color="auto"/>
        <w:right w:val="none" w:sz="0" w:space="0" w:color="auto"/>
      </w:divBdr>
    </w:div>
    <w:div w:id="1052853091">
      <w:bodyDiv w:val="1"/>
      <w:marLeft w:val="0"/>
      <w:marRight w:val="0"/>
      <w:marTop w:val="0"/>
      <w:marBottom w:val="0"/>
      <w:divBdr>
        <w:top w:val="none" w:sz="0" w:space="0" w:color="auto"/>
        <w:left w:val="none" w:sz="0" w:space="0" w:color="auto"/>
        <w:bottom w:val="none" w:sz="0" w:space="0" w:color="auto"/>
        <w:right w:val="none" w:sz="0" w:space="0" w:color="auto"/>
      </w:divBdr>
      <w:divsChild>
        <w:div w:id="799497339">
          <w:marLeft w:val="0"/>
          <w:marRight w:val="0"/>
          <w:marTop w:val="0"/>
          <w:marBottom w:val="0"/>
          <w:divBdr>
            <w:top w:val="none" w:sz="0" w:space="0" w:color="auto"/>
            <w:left w:val="none" w:sz="0" w:space="0" w:color="auto"/>
            <w:bottom w:val="none" w:sz="0" w:space="0" w:color="auto"/>
            <w:right w:val="none" w:sz="0" w:space="0" w:color="auto"/>
          </w:divBdr>
          <w:divsChild>
            <w:div w:id="171648764">
              <w:marLeft w:val="0"/>
              <w:marRight w:val="0"/>
              <w:marTop w:val="0"/>
              <w:marBottom w:val="0"/>
              <w:divBdr>
                <w:top w:val="none" w:sz="0" w:space="0" w:color="auto"/>
                <w:left w:val="none" w:sz="0" w:space="0" w:color="auto"/>
                <w:bottom w:val="none" w:sz="0" w:space="0" w:color="auto"/>
                <w:right w:val="none" w:sz="0" w:space="0" w:color="auto"/>
              </w:divBdr>
              <w:divsChild>
                <w:div w:id="1659963800">
                  <w:marLeft w:val="0"/>
                  <w:marRight w:val="-105"/>
                  <w:marTop w:val="0"/>
                  <w:marBottom w:val="0"/>
                  <w:divBdr>
                    <w:top w:val="none" w:sz="0" w:space="0" w:color="auto"/>
                    <w:left w:val="none" w:sz="0" w:space="0" w:color="auto"/>
                    <w:bottom w:val="none" w:sz="0" w:space="0" w:color="auto"/>
                    <w:right w:val="none" w:sz="0" w:space="0" w:color="auto"/>
                  </w:divBdr>
                  <w:divsChild>
                    <w:div w:id="2082482411">
                      <w:marLeft w:val="0"/>
                      <w:marRight w:val="0"/>
                      <w:marTop w:val="0"/>
                      <w:marBottom w:val="420"/>
                      <w:divBdr>
                        <w:top w:val="none" w:sz="0" w:space="0" w:color="auto"/>
                        <w:left w:val="none" w:sz="0" w:space="0" w:color="auto"/>
                        <w:bottom w:val="none" w:sz="0" w:space="0" w:color="auto"/>
                        <w:right w:val="none" w:sz="0" w:space="0" w:color="auto"/>
                      </w:divBdr>
                      <w:divsChild>
                        <w:div w:id="2122793948">
                          <w:marLeft w:val="225"/>
                          <w:marRight w:val="225"/>
                          <w:marTop w:val="0"/>
                          <w:marBottom w:val="165"/>
                          <w:divBdr>
                            <w:top w:val="none" w:sz="0" w:space="0" w:color="auto"/>
                            <w:left w:val="none" w:sz="0" w:space="0" w:color="auto"/>
                            <w:bottom w:val="none" w:sz="0" w:space="0" w:color="auto"/>
                            <w:right w:val="none" w:sz="0" w:space="0" w:color="auto"/>
                          </w:divBdr>
                          <w:divsChild>
                            <w:div w:id="673803355">
                              <w:marLeft w:val="0"/>
                              <w:marRight w:val="165"/>
                              <w:marTop w:val="0"/>
                              <w:marBottom w:val="0"/>
                              <w:divBdr>
                                <w:top w:val="none" w:sz="0" w:space="0" w:color="auto"/>
                                <w:left w:val="none" w:sz="0" w:space="0" w:color="auto"/>
                                <w:bottom w:val="none" w:sz="0" w:space="0" w:color="auto"/>
                                <w:right w:val="none" w:sz="0" w:space="0" w:color="auto"/>
                              </w:divBdr>
                              <w:divsChild>
                                <w:div w:id="1847666288">
                                  <w:marLeft w:val="0"/>
                                  <w:marRight w:val="0"/>
                                  <w:marTop w:val="0"/>
                                  <w:marBottom w:val="0"/>
                                  <w:divBdr>
                                    <w:top w:val="none" w:sz="0" w:space="0" w:color="auto"/>
                                    <w:left w:val="none" w:sz="0" w:space="0" w:color="auto"/>
                                    <w:bottom w:val="none" w:sz="0" w:space="0" w:color="auto"/>
                                    <w:right w:val="none" w:sz="0" w:space="0" w:color="auto"/>
                                  </w:divBdr>
                                  <w:divsChild>
                                    <w:div w:id="1447777068">
                                      <w:marLeft w:val="0"/>
                                      <w:marRight w:val="0"/>
                                      <w:marTop w:val="0"/>
                                      <w:marBottom w:val="0"/>
                                      <w:divBdr>
                                        <w:top w:val="none" w:sz="0" w:space="0" w:color="auto"/>
                                        <w:left w:val="none" w:sz="0" w:space="0" w:color="auto"/>
                                        <w:bottom w:val="none" w:sz="0" w:space="0" w:color="auto"/>
                                        <w:right w:val="none" w:sz="0" w:space="0" w:color="auto"/>
                                      </w:divBdr>
                                      <w:divsChild>
                                        <w:div w:id="1083532611">
                                          <w:marLeft w:val="0"/>
                                          <w:marRight w:val="0"/>
                                          <w:marTop w:val="0"/>
                                          <w:marBottom w:val="60"/>
                                          <w:divBdr>
                                            <w:top w:val="none" w:sz="0" w:space="0" w:color="auto"/>
                                            <w:left w:val="none" w:sz="0" w:space="0" w:color="auto"/>
                                            <w:bottom w:val="none" w:sz="0" w:space="0" w:color="auto"/>
                                            <w:right w:val="none" w:sz="0" w:space="0" w:color="auto"/>
                                          </w:divBdr>
                                          <w:divsChild>
                                            <w:div w:id="1684477271">
                                              <w:marLeft w:val="0"/>
                                              <w:marRight w:val="0"/>
                                              <w:marTop w:val="150"/>
                                              <w:marBottom w:val="0"/>
                                              <w:divBdr>
                                                <w:top w:val="none" w:sz="0" w:space="0" w:color="auto"/>
                                                <w:left w:val="none" w:sz="0" w:space="0" w:color="auto"/>
                                                <w:bottom w:val="none" w:sz="0" w:space="0" w:color="auto"/>
                                                <w:right w:val="none" w:sz="0" w:space="0" w:color="auto"/>
                                              </w:divBdr>
                                            </w:div>
                                            <w:div w:id="186589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616917">
      <w:bodyDiv w:val="1"/>
      <w:marLeft w:val="0"/>
      <w:marRight w:val="0"/>
      <w:marTop w:val="0"/>
      <w:marBottom w:val="0"/>
      <w:divBdr>
        <w:top w:val="none" w:sz="0" w:space="0" w:color="auto"/>
        <w:left w:val="none" w:sz="0" w:space="0" w:color="auto"/>
        <w:bottom w:val="none" w:sz="0" w:space="0" w:color="auto"/>
        <w:right w:val="none" w:sz="0" w:space="0" w:color="auto"/>
      </w:divBdr>
    </w:div>
    <w:div w:id="1055154639">
      <w:bodyDiv w:val="1"/>
      <w:marLeft w:val="0"/>
      <w:marRight w:val="0"/>
      <w:marTop w:val="0"/>
      <w:marBottom w:val="0"/>
      <w:divBdr>
        <w:top w:val="none" w:sz="0" w:space="0" w:color="auto"/>
        <w:left w:val="none" w:sz="0" w:space="0" w:color="auto"/>
        <w:bottom w:val="none" w:sz="0" w:space="0" w:color="auto"/>
        <w:right w:val="none" w:sz="0" w:space="0" w:color="auto"/>
      </w:divBdr>
    </w:div>
    <w:div w:id="1056317619">
      <w:bodyDiv w:val="1"/>
      <w:marLeft w:val="0"/>
      <w:marRight w:val="0"/>
      <w:marTop w:val="0"/>
      <w:marBottom w:val="0"/>
      <w:divBdr>
        <w:top w:val="none" w:sz="0" w:space="0" w:color="auto"/>
        <w:left w:val="none" w:sz="0" w:space="0" w:color="auto"/>
        <w:bottom w:val="none" w:sz="0" w:space="0" w:color="auto"/>
        <w:right w:val="none" w:sz="0" w:space="0" w:color="auto"/>
      </w:divBdr>
    </w:div>
    <w:div w:id="1056781983">
      <w:bodyDiv w:val="1"/>
      <w:marLeft w:val="0"/>
      <w:marRight w:val="0"/>
      <w:marTop w:val="0"/>
      <w:marBottom w:val="0"/>
      <w:divBdr>
        <w:top w:val="none" w:sz="0" w:space="0" w:color="auto"/>
        <w:left w:val="none" w:sz="0" w:space="0" w:color="auto"/>
        <w:bottom w:val="none" w:sz="0" w:space="0" w:color="auto"/>
        <w:right w:val="none" w:sz="0" w:space="0" w:color="auto"/>
      </w:divBdr>
    </w:div>
    <w:div w:id="1056977577">
      <w:bodyDiv w:val="1"/>
      <w:marLeft w:val="0"/>
      <w:marRight w:val="0"/>
      <w:marTop w:val="0"/>
      <w:marBottom w:val="0"/>
      <w:divBdr>
        <w:top w:val="none" w:sz="0" w:space="0" w:color="auto"/>
        <w:left w:val="none" w:sz="0" w:space="0" w:color="auto"/>
        <w:bottom w:val="none" w:sz="0" w:space="0" w:color="auto"/>
        <w:right w:val="none" w:sz="0" w:space="0" w:color="auto"/>
      </w:divBdr>
    </w:div>
    <w:div w:id="1057581695">
      <w:bodyDiv w:val="1"/>
      <w:marLeft w:val="0"/>
      <w:marRight w:val="0"/>
      <w:marTop w:val="0"/>
      <w:marBottom w:val="0"/>
      <w:divBdr>
        <w:top w:val="none" w:sz="0" w:space="0" w:color="auto"/>
        <w:left w:val="none" w:sz="0" w:space="0" w:color="auto"/>
        <w:bottom w:val="none" w:sz="0" w:space="0" w:color="auto"/>
        <w:right w:val="none" w:sz="0" w:space="0" w:color="auto"/>
      </w:divBdr>
    </w:div>
    <w:div w:id="1059551113">
      <w:bodyDiv w:val="1"/>
      <w:marLeft w:val="0"/>
      <w:marRight w:val="0"/>
      <w:marTop w:val="0"/>
      <w:marBottom w:val="0"/>
      <w:divBdr>
        <w:top w:val="none" w:sz="0" w:space="0" w:color="auto"/>
        <w:left w:val="none" w:sz="0" w:space="0" w:color="auto"/>
        <w:bottom w:val="none" w:sz="0" w:space="0" w:color="auto"/>
        <w:right w:val="none" w:sz="0" w:space="0" w:color="auto"/>
      </w:divBdr>
    </w:div>
    <w:div w:id="1063019577">
      <w:bodyDiv w:val="1"/>
      <w:marLeft w:val="0"/>
      <w:marRight w:val="0"/>
      <w:marTop w:val="0"/>
      <w:marBottom w:val="0"/>
      <w:divBdr>
        <w:top w:val="none" w:sz="0" w:space="0" w:color="auto"/>
        <w:left w:val="none" w:sz="0" w:space="0" w:color="auto"/>
        <w:bottom w:val="none" w:sz="0" w:space="0" w:color="auto"/>
        <w:right w:val="none" w:sz="0" w:space="0" w:color="auto"/>
      </w:divBdr>
    </w:div>
    <w:div w:id="1070270925">
      <w:bodyDiv w:val="1"/>
      <w:marLeft w:val="0"/>
      <w:marRight w:val="0"/>
      <w:marTop w:val="0"/>
      <w:marBottom w:val="0"/>
      <w:divBdr>
        <w:top w:val="none" w:sz="0" w:space="0" w:color="auto"/>
        <w:left w:val="none" w:sz="0" w:space="0" w:color="auto"/>
        <w:bottom w:val="none" w:sz="0" w:space="0" w:color="auto"/>
        <w:right w:val="none" w:sz="0" w:space="0" w:color="auto"/>
      </w:divBdr>
    </w:div>
    <w:div w:id="1072964169">
      <w:bodyDiv w:val="1"/>
      <w:marLeft w:val="0"/>
      <w:marRight w:val="0"/>
      <w:marTop w:val="0"/>
      <w:marBottom w:val="0"/>
      <w:divBdr>
        <w:top w:val="none" w:sz="0" w:space="0" w:color="auto"/>
        <w:left w:val="none" w:sz="0" w:space="0" w:color="auto"/>
        <w:bottom w:val="none" w:sz="0" w:space="0" w:color="auto"/>
        <w:right w:val="none" w:sz="0" w:space="0" w:color="auto"/>
      </w:divBdr>
    </w:div>
    <w:div w:id="1075591422">
      <w:bodyDiv w:val="1"/>
      <w:marLeft w:val="0"/>
      <w:marRight w:val="0"/>
      <w:marTop w:val="0"/>
      <w:marBottom w:val="0"/>
      <w:divBdr>
        <w:top w:val="none" w:sz="0" w:space="0" w:color="auto"/>
        <w:left w:val="none" w:sz="0" w:space="0" w:color="auto"/>
        <w:bottom w:val="none" w:sz="0" w:space="0" w:color="auto"/>
        <w:right w:val="none" w:sz="0" w:space="0" w:color="auto"/>
      </w:divBdr>
    </w:div>
    <w:div w:id="1078749834">
      <w:bodyDiv w:val="1"/>
      <w:marLeft w:val="0"/>
      <w:marRight w:val="0"/>
      <w:marTop w:val="0"/>
      <w:marBottom w:val="0"/>
      <w:divBdr>
        <w:top w:val="none" w:sz="0" w:space="0" w:color="auto"/>
        <w:left w:val="none" w:sz="0" w:space="0" w:color="auto"/>
        <w:bottom w:val="none" w:sz="0" w:space="0" w:color="auto"/>
        <w:right w:val="none" w:sz="0" w:space="0" w:color="auto"/>
      </w:divBdr>
    </w:div>
    <w:div w:id="1081567539">
      <w:bodyDiv w:val="1"/>
      <w:marLeft w:val="0"/>
      <w:marRight w:val="0"/>
      <w:marTop w:val="0"/>
      <w:marBottom w:val="0"/>
      <w:divBdr>
        <w:top w:val="none" w:sz="0" w:space="0" w:color="auto"/>
        <w:left w:val="none" w:sz="0" w:space="0" w:color="auto"/>
        <w:bottom w:val="none" w:sz="0" w:space="0" w:color="auto"/>
        <w:right w:val="none" w:sz="0" w:space="0" w:color="auto"/>
      </w:divBdr>
    </w:div>
    <w:div w:id="1081683133">
      <w:bodyDiv w:val="1"/>
      <w:marLeft w:val="0"/>
      <w:marRight w:val="0"/>
      <w:marTop w:val="0"/>
      <w:marBottom w:val="0"/>
      <w:divBdr>
        <w:top w:val="none" w:sz="0" w:space="0" w:color="auto"/>
        <w:left w:val="none" w:sz="0" w:space="0" w:color="auto"/>
        <w:bottom w:val="none" w:sz="0" w:space="0" w:color="auto"/>
        <w:right w:val="none" w:sz="0" w:space="0" w:color="auto"/>
      </w:divBdr>
    </w:div>
    <w:div w:id="1084451919">
      <w:bodyDiv w:val="1"/>
      <w:marLeft w:val="0"/>
      <w:marRight w:val="0"/>
      <w:marTop w:val="0"/>
      <w:marBottom w:val="0"/>
      <w:divBdr>
        <w:top w:val="none" w:sz="0" w:space="0" w:color="auto"/>
        <w:left w:val="none" w:sz="0" w:space="0" w:color="auto"/>
        <w:bottom w:val="none" w:sz="0" w:space="0" w:color="auto"/>
        <w:right w:val="none" w:sz="0" w:space="0" w:color="auto"/>
      </w:divBdr>
    </w:div>
    <w:div w:id="1087849476">
      <w:bodyDiv w:val="1"/>
      <w:marLeft w:val="0"/>
      <w:marRight w:val="0"/>
      <w:marTop w:val="0"/>
      <w:marBottom w:val="0"/>
      <w:divBdr>
        <w:top w:val="none" w:sz="0" w:space="0" w:color="auto"/>
        <w:left w:val="none" w:sz="0" w:space="0" w:color="auto"/>
        <w:bottom w:val="none" w:sz="0" w:space="0" w:color="auto"/>
        <w:right w:val="none" w:sz="0" w:space="0" w:color="auto"/>
      </w:divBdr>
    </w:div>
    <w:div w:id="1090542625">
      <w:bodyDiv w:val="1"/>
      <w:marLeft w:val="0"/>
      <w:marRight w:val="0"/>
      <w:marTop w:val="0"/>
      <w:marBottom w:val="0"/>
      <w:divBdr>
        <w:top w:val="none" w:sz="0" w:space="0" w:color="auto"/>
        <w:left w:val="none" w:sz="0" w:space="0" w:color="auto"/>
        <w:bottom w:val="none" w:sz="0" w:space="0" w:color="auto"/>
        <w:right w:val="none" w:sz="0" w:space="0" w:color="auto"/>
      </w:divBdr>
    </w:div>
    <w:div w:id="1095172128">
      <w:bodyDiv w:val="1"/>
      <w:marLeft w:val="0"/>
      <w:marRight w:val="0"/>
      <w:marTop w:val="0"/>
      <w:marBottom w:val="0"/>
      <w:divBdr>
        <w:top w:val="none" w:sz="0" w:space="0" w:color="auto"/>
        <w:left w:val="none" w:sz="0" w:space="0" w:color="auto"/>
        <w:bottom w:val="none" w:sz="0" w:space="0" w:color="auto"/>
        <w:right w:val="none" w:sz="0" w:space="0" w:color="auto"/>
      </w:divBdr>
    </w:div>
    <w:div w:id="1095710306">
      <w:bodyDiv w:val="1"/>
      <w:marLeft w:val="0"/>
      <w:marRight w:val="0"/>
      <w:marTop w:val="0"/>
      <w:marBottom w:val="0"/>
      <w:divBdr>
        <w:top w:val="none" w:sz="0" w:space="0" w:color="auto"/>
        <w:left w:val="none" w:sz="0" w:space="0" w:color="auto"/>
        <w:bottom w:val="none" w:sz="0" w:space="0" w:color="auto"/>
        <w:right w:val="none" w:sz="0" w:space="0" w:color="auto"/>
      </w:divBdr>
    </w:div>
    <w:div w:id="1097680252">
      <w:bodyDiv w:val="1"/>
      <w:marLeft w:val="0"/>
      <w:marRight w:val="0"/>
      <w:marTop w:val="0"/>
      <w:marBottom w:val="0"/>
      <w:divBdr>
        <w:top w:val="none" w:sz="0" w:space="0" w:color="auto"/>
        <w:left w:val="none" w:sz="0" w:space="0" w:color="auto"/>
        <w:bottom w:val="none" w:sz="0" w:space="0" w:color="auto"/>
        <w:right w:val="none" w:sz="0" w:space="0" w:color="auto"/>
      </w:divBdr>
    </w:div>
    <w:div w:id="1102141899">
      <w:bodyDiv w:val="1"/>
      <w:marLeft w:val="0"/>
      <w:marRight w:val="0"/>
      <w:marTop w:val="0"/>
      <w:marBottom w:val="0"/>
      <w:divBdr>
        <w:top w:val="none" w:sz="0" w:space="0" w:color="auto"/>
        <w:left w:val="none" w:sz="0" w:space="0" w:color="auto"/>
        <w:bottom w:val="none" w:sz="0" w:space="0" w:color="auto"/>
        <w:right w:val="none" w:sz="0" w:space="0" w:color="auto"/>
      </w:divBdr>
    </w:div>
    <w:div w:id="1103694905">
      <w:bodyDiv w:val="1"/>
      <w:marLeft w:val="0"/>
      <w:marRight w:val="0"/>
      <w:marTop w:val="0"/>
      <w:marBottom w:val="0"/>
      <w:divBdr>
        <w:top w:val="none" w:sz="0" w:space="0" w:color="auto"/>
        <w:left w:val="none" w:sz="0" w:space="0" w:color="auto"/>
        <w:bottom w:val="none" w:sz="0" w:space="0" w:color="auto"/>
        <w:right w:val="none" w:sz="0" w:space="0" w:color="auto"/>
      </w:divBdr>
    </w:div>
    <w:div w:id="1105925456">
      <w:bodyDiv w:val="1"/>
      <w:marLeft w:val="0"/>
      <w:marRight w:val="0"/>
      <w:marTop w:val="0"/>
      <w:marBottom w:val="0"/>
      <w:divBdr>
        <w:top w:val="none" w:sz="0" w:space="0" w:color="auto"/>
        <w:left w:val="none" w:sz="0" w:space="0" w:color="auto"/>
        <w:bottom w:val="none" w:sz="0" w:space="0" w:color="auto"/>
        <w:right w:val="none" w:sz="0" w:space="0" w:color="auto"/>
      </w:divBdr>
    </w:div>
    <w:div w:id="1106584539">
      <w:bodyDiv w:val="1"/>
      <w:marLeft w:val="0"/>
      <w:marRight w:val="0"/>
      <w:marTop w:val="0"/>
      <w:marBottom w:val="0"/>
      <w:divBdr>
        <w:top w:val="none" w:sz="0" w:space="0" w:color="auto"/>
        <w:left w:val="none" w:sz="0" w:space="0" w:color="auto"/>
        <w:bottom w:val="none" w:sz="0" w:space="0" w:color="auto"/>
        <w:right w:val="none" w:sz="0" w:space="0" w:color="auto"/>
      </w:divBdr>
    </w:div>
    <w:div w:id="1107896176">
      <w:bodyDiv w:val="1"/>
      <w:marLeft w:val="0"/>
      <w:marRight w:val="0"/>
      <w:marTop w:val="0"/>
      <w:marBottom w:val="0"/>
      <w:divBdr>
        <w:top w:val="none" w:sz="0" w:space="0" w:color="auto"/>
        <w:left w:val="none" w:sz="0" w:space="0" w:color="auto"/>
        <w:bottom w:val="none" w:sz="0" w:space="0" w:color="auto"/>
        <w:right w:val="none" w:sz="0" w:space="0" w:color="auto"/>
      </w:divBdr>
    </w:div>
    <w:div w:id="1109934988">
      <w:bodyDiv w:val="1"/>
      <w:marLeft w:val="0"/>
      <w:marRight w:val="0"/>
      <w:marTop w:val="0"/>
      <w:marBottom w:val="0"/>
      <w:divBdr>
        <w:top w:val="none" w:sz="0" w:space="0" w:color="auto"/>
        <w:left w:val="none" w:sz="0" w:space="0" w:color="auto"/>
        <w:bottom w:val="none" w:sz="0" w:space="0" w:color="auto"/>
        <w:right w:val="none" w:sz="0" w:space="0" w:color="auto"/>
      </w:divBdr>
    </w:div>
    <w:div w:id="1111969667">
      <w:bodyDiv w:val="1"/>
      <w:marLeft w:val="0"/>
      <w:marRight w:val="0"/>
      <w:marTop w:val="0"/>
      <w:marBottom w:val="0"/>
      <w:divBdr>
        <w:top w:val="none" w:sz="0" w:space="0" w:color="auto"/>
        <w:left w:val="none" w:sz="0" w:space="0" w:color="auto"/>
        <w:bottom w:val="none" w:sz="0" w:space="0" w:color="auto"/>
        <w:right w:val="none" w:sz="0" w:space="0" w:color="auto"/>
      </w:divBdr>
    </w:div>
    <w:div w:id="1113549277">
      <w:bodyDiv w:val="1"/>
      <w:marLeft w:val="0"/>
      <w:marRight w:val="0"/>
      <w:marTop w:val="0"/>
      <w:marBottom w:val="0"/>
      <w:divBdr>
        <w:top w:val="none" w:sz="0" w:space="0" w:color="auto"/>
        <w:left w:val="none" w:sz="0" w:space="0" w:color="auto"/>
        <w:bottom w:val="none" w:sz="0" w:space="0" w:color="auto"/>
        <w:right w:val="none" w:sz="0" w:space="0" w:color="auto"/>
      </w:divBdr>
      <w:divsChild>
        <w:div w:id="1486781564">
          <w:marLeft w:val="0"/>
          <w:marRight w:val="0"/>
          <w:marTop w:val="120"/>
          <w:marBottom w:val="0"/>
          <w:divBdr>
            <w:top w:val="none" w:sz="0" w:space="0" w:color="auto"/>
            <w:left w:val="none" w:sz="0" w:space="0" w:color="auto"/>
            <w:bottom w:val="none" w:sz="0" w:space="0" w:color="auto"/>
            <w:right w:val="none" w:sz="0" w:space="0" w:color="auto"/>
          </w:divBdr>
        </w:div>
        <w:div w:id="1641494954">
          <w:marLeft w:val="0"/>
          <w:marRight w:val="0"/>
          <w:marTop w:val="120"/>
          <w:marBottom w:val="0"/>
          <w:divBdr>
            <w:top w:val="none" w:sz="0" w:space="0" w:color="auto"/>
            <w:left w:val="none" w:sz="0" w:space="0" w:color="auto"/>
            <w:bottom w:val="none" w:sz="0" w:space="0" w:color="auto"/>
            <w:right w:val="none" w:sz="0" w:space="0" w:color="auto"/>
          </w:divBdr>
        </w:div>
        <w:div w:id="1782382858">
          <w:marLeft w:val="0"/>
          <w:marRight w:val="0"/>
          <w:marTop w:val="120"/>
          <w:marBottom w:val="0"/>
          <w:divBdr>
            <w:top w:val="none" w:sz="0" w:space="0" w:color="auto"/>
            <w:left w:val="none" w:sz="0" w:space="0" w:color="auto"/>
            <w:bottom w:val="none" w:sz="0" w:space="0" w:color="auto"/>
            <w:right w:val="none" w:sz="0" w:space="0" w:color="auto"/>
          </w:divBdr>
        </w:div>
      </w:divsChild>
    </w:div>
    <w:div w:id="1117869638">
      <w:bodyDiv w:val="1"/>
      <w:marLeft w:val="0"/>
      <w:marRight w:val="0"/>
      <w:marTop w:val="0"/>
      <w:marBottom w:val="0"/>
      <w:divBdr>
        <w:top w:val="none" w:sz="0" w:space="0" w:color="auto"/>
        <w:left w:val="none" w:sz="0" w:space="0" w:color="auto"/>
        <w:bottom w:val="none" w:sz="0" w:space="0" w:color="auto"/>
        <w:right w:val="none" w:sz="0" w:space="0" w:color="auto"/>
      </w:divBdr>
    </w:div>
    <w:div w:id="1119295114">
      <w:bodyDiv w:val="1"/>
      <w:marLeft w:val="0"/>
      <w:marRight w:val="0"/>
      <w:marTop w:val="0"/>
      <w:marBottom w:val="0"/>
      <w:divBdr>
        <w:top w:val="none" w:sz="0" w:space="0" w:color="auto"/>
        <w:left w:val="none" w:sz="0" w:space="0" w:color="auto"/>
        <w:bottom w:val="none" w:sz="0" w:space="0" w:color="auto"/>
        <w:right w:val="none" w:sz="0" w:space="0" w:color="auto"/>
      </w:divBdr>
    </w:div>
    <w:div w:id="1119449973">
      <w:bodyDiv w:val="1"/>
      <w:marLeft w:val="0"/>
      <w:marRight w:val="0"/>
      <w:marTop w:val="0"/>
      <w:marBottom w:val="0"/>
      <w:divBdr>
        <w:top w:val="none" w:sz="0" w:space="0" w:color="auto"/>
        <w:left w:val="none" w:sz="0" w:space="0" w:color="auto"/>
        <w:bottom w:val="none" w:sz="0" w:space="0" w:color="auto"/>
        <w:right w:val="none" w:sz="0" w:space="0" w:color="auto"/>
      </w:divBdr>
    </w:div>
    <w:div w:id="1121386618">
      <w:bodyDiv w:val="1"/>
      <w:marLeft w:val="0"/>
      <w:marRight w:val="0"/>
      <w:marTop w:val="0"/>
      <w:marBottom w:val="0"/>
      <w:divBdr>
        <w:top w:val="none" w:sz="0" w:space="0" w:color="auto"/>
        <w:left w:val="none" w:sz="0" w:space="0" w:color="auto"/>
        <w:bottom w:val="none" w:sz="0" w:space="0" w:color="auto"/>
        <w:right w:val="none" w:sz="0" w:space="0" w:color="auto"/>
      </w:divBdr>
    </w:div>
    <w:div w:id="1122074023">
      <w:bodyDiv w:val="1"/>
      <w:marLeft w:val="0"/>
      <w:marRight w:val="0"/>
      <w:marTop w:val="0"/>
      <w:marBottom w:val="0"/>
      <w:divBdr>
        <w:top w:val="none" w:sz="0" w:space="0" w:color="auto"/>
        <w:left w:val="none" w:sz="0" w:space="0" w:color="auto"/>
        <w:bottom w:val="none" w:sz="0" w:space="0" w:color="auto"/>
        <w:right w:val="none" w:sz="0" w:space="0" w:color="auto"/>
      </w:divBdr>
    </w:div>
    <w:div w:id="1122579828">
      <w:bodyDiv w:val="1"/>
      <w:marLeft w:val="0"/>
      <w:marRight w:val="0"/>
      <w:marTop w:val="0"/>
      <w:marBottom w:val="0"/>
      <w:divBdr>
        <w:top w:val="none" w:sz="0" w:space="0" w:color="auto"/>
        <w:left w:val="none" w:sz="0" w:space="0" w:color="auto"/>
        <w:bottom w:val="none" w:sz="0" w:space="0" w:color="auto"/>
        <w:right w:val="none" w:sz="0" w:space="0" w:color="auto"/>
      </w:divBdr>
    </w:div>
    <w:div w:id="1125390069">
      <w:bodyDiv w:val="1"/>
      <w:marLeft w:val="0"/>
      <w:marRight w:val="0"/>
      <w:marTop w:val="0"/>
      <w:marBottom w:val="0"/>
      <w:divBdr>
        <w:top w:val="none" w:sz="0" w:space="0" w:color="auto"/>
        <w:left w:val="none" w:sz="0" w:space="0" w:color="auto"/>
        <w:bottom w:val="none" w:sz="0" w:space="0" w:color="auto"/>
        <w:right w:val="none" w:sz="0" w:space="0" w:color="auto"/>
      </w:divBdr>
    </w:div>
    <w:div w:id="1125778565">
      <w:bodyDiv w:val="1"/>
      <w:marLeft w:val="0"/>
      <w:marRight w:val="0"/>
      <w:marTop w:val="0"/>
      <w:marBottom w:val="0"/>
      <w:divBdr>
        <w:top w:val="none" w:sz="0" w:space="0" w:color="auto"/>
        <w:left w:val="none" w:sz="0" w:space="0" w:color="auto"/>
        <w:bottom w:val="none" w:sz="0" w:space="0" w:color="auto"/>
        <w:right w:val="none" w:sz="0" w:space="0" w:color="auto"/>
      </w:divBdr>
    </w:div>
    <w:div w:id="1127698747">
      <w:bodyDiv w:val="1"/>
      <w:marLeft w:val="0"/>
      <w:marRight w:val="0"/>
      <w:marTop w:val="0"/>
      <w:marBottom w:val="0"/>
      <w:divBdr>
        <w:top w:val="none" w:sz="0" w:space="0" w:color="auto"/>
        <w:left w:val="none" w:sz="0" w:space="0" w:color="auto"/>
        <w:bottom w:val="none" w:sz="0" w:space="0" w:color="auto"/>
        <w:right w:val="none" w:sz="0" w:space="0" w:color="auto"/>
      </w:divBdr>
    </w:div>
    <w:div w:id="1140533768">
      <w:bodyDiv w:val="1"/>
      <w:marLeft w:val="0"/>
      <w:marRight w:val="0"/>
      <w:marTop w:val="0"/>
      <w:marBottom w:val="0"/>
      <w:divBdr>
        <w:top w:val="none" w:sz="0" w:space="0" w:color="auto"/>
        <w:left w:val="none" w:sz="0" w:space="0" w:color="auto"/>
        <w:bottom w:val="none" w:sz="0" w:space="0" w:color="auto"/>
        <w:right w:val="none" w:sz="0" w:space="0" w:color="auto"/>
      </w:divBdr>
    </w:div>
    <w:div w:id="1148519837">
      <w:bodyDiv w:val="1"/>
      <w:marLeft w:val="0"/>
      <w:marRight w:val="0"/>
      <w:marTop w:val="0"/>
      <w:marBottom w:val="0"/>
      <w:divBdr>
        <w:top w:val="none" w:sz="0" w:space="0" w:color="auto"/>
        <w:left w:val="none" w:sz="0" w:space="0" w:color="auto"/>
        <w:bottom w:val="none" w:sz="0" w:space="0" w:color="auto"/>
        <w:right w:val="none" w:sz="0" w:space="0" w:color="auto"/>
      </w:divBdr>
    </w:div>
    <w:div w:id="1157307793">
      <w:bodyDiv w:val="1"/>
      <w:marLeft w:val="0"/>
      <w:marRight w:val="0"/>
      <w:marTop w:val="0"/>
      <w:marBottom w:val="0"/>
      <w:divBdr>
        <w:top w:val="none" w:sz="0" w:space="0" w:color="auto"/>
        <w:left w:val="none" w:sz="0" w:space="0" w:color="auto"/>
        <w:bottom w:val="none" w:sz="0" w:space="0" w:color="auto"/>
        <w:right w:val="none" w:sz="0" w:space="0" w:color="auto"/>
      </w:divBdr>
    </w:div>
    <w:div w:id="1161696984">
      <w:bodyDiv w:val="1"/>
      <w:marLeft w:val="0"/>
      <w:marRight w:val="0"/>
      <w:marTop w:val="0"/>
      <w:marBottom w:val="0"/>
      <w:divBdr>
        <w:top w:val="none" w:sz="0" w:space="0" w:color="auto"/>
        <w:left w:val="none" w:sz="0" w:space="0" w:color="auto"/>
        <w:bottom w:val="none" w:sz="0" w:space="0" w:color="auto"/>
        <w:right w:val="none" w:sz="0" w:space="0" w:color="auto"/>
      </w:divBdr>
    </w:div>
    <w:div w:id="1162622606">
      <w:bodyDiv w:val="1"/>
      <w:marLeft w:val="0"/>
      <w:marRight w:val="0"/>
      <w:marTop w:val="0"/>
      <w:marBottom w:val="0"/>
      <w:divBdr>
        <w:top w:val="none" w:sz="0" w:space="0" w:color="auto"/>
        <w:left w:val="none" w:sz="0" w:space="0" w:color="auto"/>
        <w:bottom w:val="none" w:sz="0" w:space="0" w:color="auto"/>
        <w:right w:val="none" w:sz="0" w:space="0" w:color="auto"/>
      </w:divBdr>
    </w:div>
    <w:div w:id="1163163814">
      <w:bodyDiv w:val="1"/>
      <w:marLeft w:val="0"/>
      <w:marRight w:val="0"/>
      <w:marTop w:val="0"/>
      <w:marBottom w:val="0"/>
      <w:divBdr>
        <w:top w:val="none" w:sz="0" w:space="0" w:color="auto"/>
        <w:left w:val="none" w:sz="0" w:space="0" w:color="auto"/>
        <w:bottom w:val="none" w:sz="0" w:space="0" w:color="auto"/>
        <w:right w:val="none" w:sz="0" w:space="0" w:color="auto"/>
      </w:divBdr>
    </w:div>
    <w:div w:id="1165777002">
      <w:bodyDiv w:val="1"/>
      <w:marLeft w:val="0"/>
      <w:marRight w:val="0"/>
      <w:marTop w:val="0"/>
      <w:marBottom w:val="0"/>
      <w:divBdr>
        <w:top w:val="none" w:sz="0" w:space="0" w:color="auto"/>
        <w:left w:val="none" w:sz="0" w:space="0" w:color="auto"/>
        <w:bottom w:val="none" w:sz="0" w:space="0" w:color="auto"/>
        <w:right w:val="none" w:sz="0" w:space="0" w:color="auto"/>
      </w:divBdr>
    </w:div>
    <w:div w:id="1166438222">
      <w:bodyDiv w:val="1"/>
      <w:marLeft w:val="0"/>
      <w:marRight w:val="0"/>
      <w:marTop w:val="0"/>
      <w:marBottom w:val="0"/>
      <w:divBdr>
        <w:top w:val="none" w:sz="0" w:space="0" w:color="auto"/>
        <w:left w:val="none" w:sz="0" w:space="0" w:color="auto"/>
        <w:bottom w:val="none" w:sz="0" w:space="0" w:color="auto"/>
        <w:right w:val="none" w:sz="0" w:space="0" w:color="auto"/>
      </w:divBdr>
    </w:div>
    <w:div w:id="1168473605">
      <w:bodyDiv w:val="1"/>
      <w:marLeft w:val="0"/>
      <w:marRight w:val="0"/>
      <w:marTop w:val="0"/>
      <w:marBottom w:val="0"/>
      <w:divBdr>
        <w:top w:val="none" w:sz="0" w:space="0" w:color="auto"/>
        <w:left w:val="none" w:sz="0" w:space="0" w:color="auto"/>
        <w:bottom w:val="none" w:sz="0" w:space="0" w:color="auto"/>
        <w:right w:val="none" w:sz="0" w:space="0" w:color="auto"/>
      </w:divBdr>
    </w:div>
    <w:div w:id="1169295342">
      <w:bodyDiv w:val="1"/>
      <w:marLeft w:val="0"/>
      <w:marRight w:val="0"/>
      <w:marTop w:val="0"/>
      <w:marBottom w:val="0"/>
      <w:divBdr>
        <w:top w:val="none" w:sz="0" w:space="0" w:color="auto"/>
        <w:left w:val="none" w:sz="0" w:space="0" w:color="auto"/>
        <w:bottom w:val="none" w:sz="0" w:space="0" w:color="auto"/>
        <w:right w:val="none" w:sz="0" w:space="0" w:color="auto"/>
      </w:divBdr>
    </w:div>
    <w:div w:id="1169446502">
      <w:bodyDiv w:val="1"/>
      <w:marLeft w:val="0"/>
      <w:marRight w:val="0"/>
      <w:marTop w:val="0"/>
      <w:marBottom w:val="0"/>
      <w:divBdr>
        <w:top w:val="none" w:sz="0" w:space="0" w:color="auto"/>
        <w:left w:val="none" w:sz="0" w:space="0" w:color="auto"/>
        <w:bottom w:val="none" w:sz="0" w:space="0" w:color="auto"/>
        <w:right w:val="none" w:sz="0" w:space="0" w:color="auto"/>
      </w:divBdr>
    </w:div>
    <w:div w:id="1169559404">
      <w:bodyDiv w:val="1"/>
      <w:marLeft w:val="0"/>
      <w:marRight w:val="0"/>
      <w:marTop w:val="0"/>
      <w:marBottom w:val="0"/>
      <w:divBdr>
        <w:top w:val="none" w:sz="0" w:space="0" w:color="auto"/>
        <w:left w:val="none" w:sz="0" w:space="0" w:color="auto"/>
        <w:bottom w:val="none" w:sz="0" w:space="0" w:color="auto"/>
        <w:right w:val="none" w:sz="0" w:space="0" w:color="auto"/>
      </w:divBdr>
    </w:div>
    <w:div w:id="1169561105">
      <w:bodyDiv w:val="1"/>
      <w:marLeft w:val="0"/>
      <w:marRight w:val="0"/>
      <w:marTop w:val="0"/>
      <w:marBottom w:val="0"/>
      <w:divBdr>
        <w:top w:val="none" w:sz="0" w:space="0" w:color="auto"/>
        <w:left w:val="none" w:sz="0" w:space="0" w:color="auto"/>
        <w:bottom w:val="none" w:sz="0" w:space="0" w:color="auto"/>
        <w:right w:val="none" w:sz="0" w:space="0" w:color="auto"/>
      </w:divBdr>
    </w:div>
    <w:div w:id="1172649344">
      <w:bodyDiv w:val="1"/>
      <w:marLeft w:val="0"/>
      <w:marRight w:val="0"/>
      <w:marTop w:val="0"/>
      <w:marBottom w:val="0"/>
      <w:divBdr>
        <w:top w:val="none" w:sz="0" w:space="0" w:color="auto"/>
        <w:left w:val="none" w:sz="0" w:space="0" w:color="auto"/>
        <w:bottom w:val="none" w:sz="0" w:space="0" w:color="auto"/>
        <w:right w:val="none" w:sz="0" w:space="0" w:color="auto"/>
      </w:divBdr>
    </w:div>
    <w:div w:id="1174419357">
      <w:bodyDiv w:val="1"/>
      <w:marLeft w:val="0"/>
      <w:marRight w:val="0"/>
      <w:marTop w:val="0"/>
      <w:marBottom w:val="0"/>
      <w:divBdr>
        <w:top w:val="none" w:sz="0" w:space="0" w:color="auto"/>
        <w:left w:val="none" w:sz="0" w:space="0" w:color="auto"/>
        <w:bottom w:val="none" w:sz="0" w:space="0" w:color="auto"/>
        <w:right w:val="none" w:sz="0" w:space="0" w:color="auto"/>
      </w:divBdr>
    </w:div>
    <w:div w:id="1174880724">
      <w:bodyDiv w:val="1"/>
      <w:marLeft w:val="0"/>
      <w:marRight w:val="0"/>
      <w:marTop w:val="0"/>
      <w:marBottom w:val="0"/>
      <w:divBdr>
        <w:top w:val="none" w:sz="0" w:space="0" w:color="auto"/>
        <w:left w:val="none" w:sz="0" w:space="0" w:color="auto"/>
        <w:bottom w:val="none" w:sz="0" w:space="0" w:color="auto"/>
        <w:right w:val="none" w:sz="0" w:space="0" w:color="auto"/>
      </w:divBdr>
    </w:div>
    <w:div w:id="1175650580">
      <w:bodyDiv w:val="1"/>
      <w:marLeft w:val="0"/>
      <w:marRight w:val="0"/>
      <w:marTop w:val="0"/>
      <w:marBottom w:val="0"/>
      <w:divBdr>
        <w:top w:val="none" w:sz="0" w:space="0" w:color="auto"/>
        <w:left w:val="none" w:sz="0" w:space="0" w:color="auto"/>
        <w:bottom w:val="none" w:sz="0" w:space="0" w:color="auto"/>
        <w:right w:val="none" w:sz="0" w:space="0" w:color="auto"/>
      </w:divBdr>
    </w:div>
    <w:div w:id="1179738064">
      <w:bodyDiv w:val="1"/>
      <w:marLeft w:val="0"/>
      <w:marRight w:val="0"/>
      <w:marTop w:val="0"/>
      <w:marBottom w:val="0"/>
      <w:divBdr>
        <w:top w:val="none" w:sz="0" w:space="0" w:color="auto"/>
        <w:left w:val="none" w:sz="0" w:space="0" w:color="auto"/>
        <w:bottom w:val="none" w:sz="0" w:space="0" w:color="auto"/>
        <w:right w:val="none" w:sz="0" w:space="0" w:color="auto"/>
      </w:divBdr>
    </w:div>
    <w:div w:id="1179929448">
      <w:bodyDiv w:val="1"/>
      <w:marLeft w:val="0"/>
      <w:marRight w:val="0"/>
      <w:marTop w:val="0"/>
      <w:marBottom w:val="0"/>
      <w:divBdr>
        <w:top w:val="none" w:sz="0" w:space="0" w:color="auto"/>
        <w:left w:val="none" w:sz="0" w:space="0" w:color="auto"/>
        <w:bottom w:val="none" w:sz="0" w:space="0" w:color="auto"/>
        <w:right w:val="none" w:sz="0" w:space="0" w:color="auto"/>
      </w:divBdr>
      <w:divsChild>
        <w:div w:id="505943714">
          <w:marLeft w:val="0"/>
          <w:marRight w:val="0"/>
          <w:marTop w:val="0"/>
          <w:marBottom w:val="0"/>
          <w:divBdr>
            <w:top w:val="none" w:sz="0" w:space="0" w:color="auto"/>
            <w:left w:val="none" w:sz="0" w:space="0" w:color="auto"/>
            <w:bottom w:val="none" w:sz="0" w:space="0" w:color="auto"/>
            <w:right w:val="none" w:sz="0" w:space="0" w:color="auto"/>
          </w:divBdr>
        </w:div>
        <w:div w:id="1054238464">
          <w:marLeft w:val="0"/>
          <w:marRight w:val="0"/>
          <w:marTop w:val="0"/>
          <w:marBottom w:val="0"/>
          <w:divBdr>
            <w:top w:val="none" w:sz="0" w:space="0" w:color="auto"/>
            <w:left w:val="none" w:sz="0" w:space="0" w:color="auto"/>
            <w:bottom w:val="none" w:sz="0" w:space="0" w:color="auto"/>
            <w:right w:val="none" w:sz="0" w:space="0" w:color="auto"/>
          </w:divBdr>
        </w:div>
        <w:div w:id="1662807857">
          <w:marLeft w:val="0"/>
          <w:marRight w:val="0"/>
          <w:marTop w:val="0"/>
          <w:marBottom w:val="0"/>
          <w:divBdr>
            <w:top w:val="none" w:sz="0" w:space="0" w:color="auto"/>
            <w:left w:val="none" w:sz="0" w:space="0" w:color="auto"/>
            <w:bottom w:val="none" w:sz="0" w:space="0" w:color="auto"/>
            <w:right w:val="none" w:sz="0" w:space="0" w:color="auto"/>
          </w:divBdr>
        </w:div>
      </w:divsChild>
    </w:div>
    <w:div w:id="1184398878">
      <w:bodyDiv w:val="1"/>
      <w:marLeft w:val="0"/>
      <w:marRight w:val="0"/>
      <w:marTop w:val="0"/>
      <w:marBottom w:val="0"/>
      <w:divBdr>
        <w:top w:val="none" w:sz="0" w:space="0" w:color="auto"/>
        <w:left w:val="none" w:sz="0" w:space="0" w:color="auto"/>
        <w:bottom w:val="none" w:sz="0" w:space="0" w:color="auto"/>
        <w:right w:val="none" w:sz="0" w:space="0" w:color="auto"/>
      </w:divBdr>
    </w:div>
    <w:div w:id="1184588512">
      <w:bodyDiv w:val="1"/>
      <w:marLeft w:val="0"/>
      <w:marRight w:val="0"/>
      <w:marTop w:val="0"/>
      <w:marBottom w:val="0"/>
      <w:divBdr>
        <w:top w:val="none" w:sz="0" w:space="0" w:color="auto"/>
        <w:left w:val="none" w:sz="0" w:space="0" w:color="auto"/>
        <w:bottom w:val="none" w:sz="0" w:space="0" w:color="auto"/>
        <w:right w:val="none" w:sz="0" w:space="0" w:color="auto"/>
      </w:divBdr>
    </w:div>
    <w:div w:id="1186406179">
      <w:bodyDiv w:val="1"/>
      <w:marLeft w:val="0"/>
      <w:marRight w:val="0"/>
      <w:marTop w:val="0"/>
      <w:marBottom w:val="0"/>
      <w:divBdr>
        <w:top w:val="none" w:sz="0" w:space="0" w:color="auto"/>
        <w:left w:val="none" w:sz="0" w:space="0" w:color="auto"/>
        <w:bottom w:val="none" w:sz="0" w:space="0" w:color="auto"/>
        <w:right w:val="none" w:sz="0" w:space="0" w:color="auto"/>
      </w:divBdr>
    </w:div>
    <w:div w:id="1190416949">
      <w:bodyDiv w:val="1"/>
      <w:marLeft w:val="0"/>
      <w:marRight w:val="0"/>
      <w:marTop w:val="0"/>
      <w:marBottom w:val="0"/>
      <w:divBdr>
        <w:top w:val="none" w:sz="0" w:space="0" w:color="auto"/>
        <w:left w:val="none" w:sz="0" w:space="0" w:color="auto"/>
        <w:bottom w:val="none" w:sz="0" w:space="0" w:color="auto"/>
        <w:right w:val="none" w:sz="0" w:space="0" w:color="auto"/>
      </w:divBdr>
    </w:div>
    <w:div w:id="1191407595">
      <w:bodyDiv w:val="1"/>
      <w:marLeft w:val="0"/>
      <w:marRight w:val="0"/>
      <w:marTop w:val="0"/>
      <w:marBottom w:val="0"/>
      <w:divBdr>
        <w:top w:val="none" w:sz="0" w:space="0" w:color="auto"/>
        <w:left w:val="none" w:sz="0" w:space="0" w:color="auto"/>
        <w:bottom w:val="none" w:sz="0" w:space="0" w:color="auto"/>
        <w:right w:val="none" w:sz="0" w:space="0" w:color="auto"/>
      </w:divBdr>
    </w:div>
    <w:div w:id="1191529357">
      <w:bodyDiv w:val="1"/>
      <w:marLeft w:val="0"/>
      <w:marRight w:val="0"/>
      <w:marTop w:val="0"/>
      <w:marBottom w:val="0"/>
      <w:divBdr>
        <w:top w:val="none" w:sz="0" w:space="0" w:color="auto"/>
        <w:left w:val="none" w:sz="0" w:space="0" w:color="auto"/>
        <w:bottom w:val="none" w:sz="0" w:space="0" w:color="auto"/>
        <w:right w:val="none" w:sz="0" w:space="0" w:color="auto"/>
      </w:divBdr>
    </w:div>
    <w:div w:id="1197045408">
      <w:bodyDiv w:val="1"/>
      <w:marLeft w:val="0"/>
      <w:marRight w:val="0"/>
      <w:marTop w:val="0"/>
      <w:marBottom w:val="0"/>
      <w:divBdr>
        <w:top w:val="none" w:sz="0" w:space="0" w:color="auto"/>
        <w:left w:val="none" w:sz="0" w:space="0" w:color="auto"/>
        <w:bottom w:val="none" w:sz="0" w:space="0" w:color="auto"/>
        <w:right w:val="none" w:sz="0" w:space="0" w:color="auto"/>
      </w:divBdr>
    </w:div>
    <w:div w:id="1197934166">
      <w:bodyDiv w:val="1"/>
      <w:marLeft w:val="0"/>
      <w:marRight w:val="0"/>
      <w:marTop w:val="0"/>
      <w:marBottom w:val="0"/>
      <w:divBdr>
        <w:top w:val="none" w:sz="0" w:space="0" w:color="auto"/>
        <w:left w:val="none" w:sz="0" w:space="0" w:color="auto"/>
        <w:bottom w:val="none" w:sz="0" w:space="0" w:color="auto"/>
        <w:right w:val="none" w:sz="0" w:space="0" w:color="auto"/>
      </w:divBdr>
    </w:div>
    <w:div w:id="1200241681">
      <w:bodyDiv w:val="1"/>
      <w:marLeft w:val="0"/>
      <w:marRight w:val="0"/>
      <w:marTop w:val="0"/>
      <w:marBottom w:val="0"/>
      <w:divBdr>
        <w:top w:val="none" w:sz="0" w:space="0" w:color="auto"/>
        <w:left w:val="none" w:sz="0" w:space="0" w:color="auto"/>
        <w:bottom w:val="none" w:sz="0" w:space="0" w:color="auto"/>
        <w:right w:val="none" w:sz="0" w:space="0" w:color="auto"/>
      </w:divBdr>
    </w:div>
    <w:div w:id="1205141905">
      <w:bodyDiv w:val="1"/>
      <w:marLeft w:val="0"/>
      <w:marRight w:val="0"/>
      <w:marTop w:val="0"/>
      <w:marBottom w:val="0"/>
      <w:divBdr>
        <w:top w:val="none" w:sz="0" w:space="0" w:color="auto"/>
        <w:left w:val="none" w:sz="0" w:space="0" w:color="auto"/>
        <w:bottom w:val="none" w:sz="0" w:space="0" w:color="auto"/>
        <w:right w:val="none" w:sz="0" w:space="0" w:color="auto"/>
      </w:divBdr>
    </w:div>
    <w:div w:id="1205942891">
      <w:bodyDiv w:val="1"/>
      <w:marLeft w:val="0"/>
      <w:marRight w:val="0"/>
      <w:marTop w:val="0"/>
      <w:marBottom w:val="0"/>
      <w:divBdr>
        <w:top w:val="none" w:sz="0" w:space="0" w:color="auto"/>
        <w:left w:val="none" w:sz="0" w:space="0" w:color="auto"/>
        <w:bottom w:val="none" w:sz="0" w:space="0" w:color="auto"/>
        <w:right w:val="none" w:sz="0" w:space="0" w:color="auto"/>
      </w:divBdr>
    </w:div>
    <w:div w:id="1221361063">
      <w:bodyDiv w:val="1"/>
      <w:marLeft w:val="0"/>
      <w:marRight w:val="0"/>
      <w:marTop w:val="0"/>
      <w:marBottom w:val="0"/>
      <w:divBdr>
        <w:top w:val="none" w:sz="0" w:space="0" w:color="auto"/>
        <w:left w:val="none" w:sz="0" w:space="0" w:color="auto"/>
        <w:bottom w:val="none" w:sz="0" w:space="0" w:color="auto"/>
        <w:right w:val="none" w:sz="0" w:space="0" w:color="auto"/>
      </w:divBdr>
    </w:div>
    <w:div w:id="1221671049">
      <w:bodyDiv w:val="1"/>
      <w:marLeft w:val="0"/>
      <w:marRight w:val="0"/>
      <w:marTop w:val="0"/>
      <w:marBottom w:val="0"/>
      <w:divBdr>
        <w:top w:val="none" w:sz="0" w:space="0" w:color="auto"/>
        <w:left w:val="none" w:sz="0" w:space="0" w:color="auto"/>
        <w:bottom w:val="none" w:sz="0" w:space="0" w:color="auto"/>
        <w:right w:val="none" w:sz="0" w:space="0" w:color="auto"/>
      </w:divBdr>
    </w:div>
    <w:div w:id="1222594271">
      <w:bodyDiv w:val="1"/>
      <w:marLeft w:val="0"/>
      <w:marRight w:val="0"/>
      <w:marTop w:val="0"/>
      <w:marBottom w:val="0"/>
      <w:divBdr>
        <w:top w:val="none" w:sz="0" w:space="0" w:color="auto"/>
        <w:left w:val="none" w:sz="0" w:space="0" w:color="auto"/>
        <w:bottom w:val="none" w:sz="0" w:space="0" w:color="auto"/>
        <w:right w:val="none" w:sz="0" w:space="0" w:color="auto"/>
      </w:divBdr>
    </w:div>
    <w:div w:id="1229456608">
      <w:bodyDiv w:val="1"/>
      <w:marLeft w:val="0"/>
      <w:marRight w:val="0"/>
      <w:marTop w:val="0"/>
      <w:marBottom w:val="0"/>
      <w:divBdr>
        <w:top w:val="none" w:sz="0" w:space="0" w:color="auto"/>
        <w:left w:val="none" w:sz="0" w:space="0" w:color="auto"/>
        <w:bottom w:val="none" w:sz="0" w:space="0" w:color="auto"/>
        <w:right w:val="none" w:sz="0" w:space="0" w:color="auto"/>
      </w:divBdr>
    </w:div>
    <w:div w:id="1233737404">
      <w:bodyDiv w:val="1"/>
      <w:marLeft w:val="0"/>
      <w:marRight w:val="0"/>
      <w:marTop w:val="0"/>
      <w:marBottom w:val="0"/>
      <w:divBdr>
        <w:top w:val="none" w:sz="0" w:space="0" w:color="auto"/>
        <w:left w:val="none" w:sz="0" w:space="0" w:color="auto"/>
        <w:bottom w:val="none" w:sz="0" w:space="0" w:color="auto"/>
        <w:right w:val="none" w:sz="0" w:space="0" w:color="auto"/>
      </w:divBdr>
    </w:div>
    <w:div w:id="1241215508">
      <w:bodyDiv w:val="1"/>
      <w:marLeft w:val="0"/>
      <w:marRight w:val="0"/>
      <w:marTop w:val="0"/>
      <w:marBottom w:val="0"/>
      <w:divBdr>
        <w:top w:val="none" w:sz="0" w:space="0" w:color="auto"/>
        <w:left w:val="none" w:sz="0" w:space="0" w:color="auto"/>
        <w:bottom w:val="none" w:sz="0" w:space="0" w:color="auto"/>
        <w:right w:val="none" w:sz="0" w:space="0" w:color="auto"/>
      </w:divBdr>
    </w:div>
    <w:div w:id="1243419006">
      <w:bodyDiv w:val="1"/>
      <w:marLeft w:val="0"/>
      <w:marRight w:val="0"/>
      <w:marTop w:val="0"/>
      <w:marBottom w:val="0"/>
      <w:divBdr>
        <w:top w:val="none" w:sz="0" w:space="0" w:color="auto"/>
        <w:left w:val="none" w:sz="0" w:space="0" w:color="auto"/>
        <w:bottom w:val="none" w:sz="0" w:space="0" w:color="auto"/>
        <w:right w:val="none" w:sz="0" w:space="0" w:color="auto"/>
      </w:divBdr>
    </w:div>
    <w:div w:id="1250388793">
      <w:bodyDiv w:val="1"/>
      <w:marLeft w:val="0"/>
      <w:marRight w:val="0"/>
      <w:marTop w:val="0"/>
      <w:marBottom w:val="0"/>
      <w:divBdr>
        <w:top w:val="none" w:sz="0" w:space="0" w:color="auto"/>
        <w:left w:val="none" w:sz="0" w:space="0" w:color="auto"/>
        <w:bottom w:val="none" w:sz="0" w:space="0" w:color="auto"/>
        <w:right w:val="none" w:sz="0" w:space="0" w:color="auto"/>
      </w:divBdr>
    </w:div>
    <w:div w:id="1258831655">
      <w:bodyDiv w:val="1"/>
      <w:marLeft w:val="0"/>
      <w:marRight w:val="0"/>
      <w:marTop w:val="0"/>
      <w:marBottom w:val="0"/>
      <w:divBdr>
        <w:top w:val="none" w:sz="0" w:space="0" w:color="auto"/>
        <w:left w:val="none" w:sz="0" w:space="0" w:color="auto"/>
        <w:bottom w:val="none" w:sz="0" w:space="0" w:color="auto"/>
        <w:right w:val="none" w:sz="0" w:space="0" w:color="auto"/>
      </w:divBdr>
    </w:div>
    <w:div w:id="1263993422">
      <w:bodyDiv w:val="1"/>
      <w:marLeft w:val="0"/>
      <w:marRight w:val="0"/>
      <w:marTop w:val="0"/>
      <w:marBottom w:val="0"/>
      <w:divBdr>
        <w:top w:val="none" w:sz="0" w:space="0" w:color="auto"/>
        <w:left w:val="none" w:sz="0" w:space="0" w:color="auto"/>
        <w:bottom w:val="none" w:sz="0" w:space="0" w:color="auto"/>
        <w:right w:val="none" w:sz="0" w:space="0" w:color="auto"/>
      </w:divBdr>
    </w:div>
    <w:div w:id="1265923463">
      <w:bodyDiv w:val="1"/>
      <w:marLeft w:val="0"/>
      <w:marRight w:val="0"/>
      <w:marTop w:val="0"/>
      <w:marBottom w:val="0"/>
      <w:divBdr>
        <w:top w:val="none" w:sz="0" w:space="0" w:color="auto"/>
        <w:left w:val="none" w:sz="0" w:space="0" w:color="auto"/>
        <w:bottom w:val="none" w:sz="0" w:space="0" w:color="auto"/>
        <w:right w:val="none" w:sz="0" w:space="0" w:color="auto"/>
      </w:divBdr>
    </w:div>
    <w:div w:id="1277251370">
      <w:bodyDiv w:val="1"/>
      <w:marLeft w:val="0"/>
      <w:marRight w:val="0"/>
      <w:marTop w:val="0"/>
      <w:marBottom w:val="0"/>
      <w:divBdr>
        <w:top w:val="none" w:sz="0" w:space="0" w:color="auto"/>
        <w:left w:val="none" w:sz="0" w:space="0" w:color="auto"/>
        <w:bottom w:val="none" w:sz="0" w:space="0" w:color="auto"/>
        <w:right w:val="none" w:sz="0" w:space="0" w:color="auto"/>
      </w:divBdr>
    </w:div>
    <w:div w:id="1278635537">
      <w:bodyDiv w:val="1"/>
      <w:marLeft w:val="0"/>
      <w:marRight w:val="0"/>
      <w:marTop w:val="0"/>
      <w:marBottom w:val="0"/>
      <w:divBdr>
        <w:top w:val="none" w:sz="0" w:space="0" w:color="auto"/>
        <w:left w:val="none" w:sz="0" w:space="0" w:color="auto"/>
        <w:bottom w:val="none" w:sz="0" w:space="0" w:color="auto"/>
        <w:right w:val="none" w:sz="0" w:space="0" w:color="auto"/>
      </w:divBdr>
    </w:div>
    <w:div w:id="1283263960">
      <w:bodyDiv w:val="1"/>
      <w:marLeft w:val="0"/>
      <w:marRight w:val="0"/>
      <w:marTop w:val="0"/>
      <w:marBottom w:val="0"/>
      <w:divBdr>
        <w:top w:val="none" w:sz="0" w:space="0" w:color="auto"/>
        <w:left w:val="none" w:sz="0" w:space="0" w:color="auto"/>
        <w:bottom w:val="none" w:sz="0" w:space="0" w:color="auto"/>
        <w:right w:val="none" w:sz="0" w:space="0" w:color="auto"/>
      </w:divBdr>
    </w:div>
    <w:div w:id="1284533265">
      <w:bodyDiv w:val="1"/>
      <w:marLeft w:val="0"/>
      <w:marRight w:val="0"/>
      <w:marTop w:val="0"/>
      <w:marBottom w:val="0"/>
      <w:divBdr>
        <w:top w:val="none" w:sz="0" w:space="0" w:color="auto"/>
        <w:left w:val="none" w:sz="0" w:space="0" w:color="auto"/>
        <w:bottom w:val="none" w:sz="0" w:space="0" w:color="auto"/>
        <w:right w:val="none" w:sz="0" w:space="0" w:color="auto"/>
      </w:divBdr>
    </w:div>
    <w:div w:id="1285236897">
      <w:bodyDiv w:val="1"/>
      <w:marLeft w:val="0"/>
      <w:marRight w:val="0"/>
      <w:marTop w:val="0"/>
      <w:marBottom w:val="0"/>
      <w:divBdr>
        <w:top w:val="none" w:sz="0" w:space="0" w:color="auto"/>
        <w:left w:val="none" w:sz="0" w:space="0" w:color="auto"/>
        <w:bottom w:val="none" w:sz="0" w:space="0" w:color="auto"/>
        <w:right w:val="none" w:sz="0" w:space="0" w:color="auto"/>
      </w:divBdr>
    </w:div>
    <w:div w:id="1287545668">
      <w:bodyDiv w:val="1"/>
      <w:marLeft w:val="0"/>
      <w:marRight w:val="0"/>
      <w:marTop w:val="0"/>
      <w:marBottom w:val="0"/>
      <w:divBdr>
        <w:top w:val="none" w:sz="0" w:space="0" w:color="auto"/>
        <w:left w:val="none" w:sz="0" w:space="0" w:color="auto"/>
        <w:bottom w:val="none" w:sz="0" w:space="0" w:color="auto"/>
        <w:right w:val="none" w:sz="0" w:space="0" w:color="auto"/>
      </w:divBdr>
    </w:div>
    <w:div w:id="1289704982">
      <w:bodyDiv w:val="1"/>
      <w:marLeft w:val="0"/>
      <w:marRight w:val="0"/>
      <w:marTop w:val="0"/>
      <w:marBottom w:val="0"/>
      <w:divBdr>
        <w:top w:val="none" w:sz="0" w:space="0" w:color="auto"/>
        <w:left w:val="none" w:sz="0" w:space="0" w:color="auto"/>
        <w:bottom w:val="none" w:sz="0" w:space="0" w:color="auto"/>
        <w:right w:val="none" w:sz="0" w:space="0" w:color="auto"/>
      </w:divBdr>
    </w:div>
    <w:div w:id="1293091978">
      <w:bodyDiv w:val="1"/>
      <w:marLeft w:val="0"/>
      <w:marRight w:val="0"/>
      <w:marTop w:val="0"/>
      <w:marBottom w:val="0"/>
      <w:divBdr>
        <w:top w:val="none" w:sz="0" w:space="0" w:color="auto"/>
        <w:left w:val="none" w:sz="0" w:space="0" w:color="auto"/>
        <w:bottom w:val="none" w:sz="0" w:space="0" w:color="auto"/>
        <w:right w:val="none" w:sz="0" w:space="0" w:color="auto"/>
      </w:divBdr>
    </w:div>
    <w:div w:id="1293170522">
      <w:bodyDiv w:val="1"/>
      <w:marLeft w:val="0"/>
      <w:marRight w:val="0"/>
      <w:marTop w:val="0"/>
      <w:marBottom w:val="0"/>
      <w:divBdr>
        <w:top w:val="none" w:sz="0" w:space="0" w:color="auto"/>
        <w:left w:val="none" w:sz="0" w:space="0" w:color="auto"/>
        <w:bottom w:val="none" w:sz="0" w:space="0" w:color="auto"/>
        <w:right w:val="none" w:sz="0" w:space="0" w:color="auto"/>
      </w:divBdr>
    </w:div>
    <w:div w:id="1295522719">
      <w:bodyDiv w:val="1"/>
      <w:marLeft w:val="0"/>
      <w:marRight w:val="0"/>
      <w:marTop w:val="0"/>
      <w:marBottom w:val="0"/>
      <w:divBdr>
        <w:top w:val="none" w:sz="0" w:space="0" w:color="auto"/>
        <w:left w:val="none" w:sz="0" w:space="0" w:color="auto"/>
        <w:bottom w:val="none" w:sz="0" w:space="0" w:color="auto"/>
        <w:right w:val="none" w:sz="0" w:space="0" w:color="auto"/>
      </w:divBdr>
    </w:div>
    <w:div w:id="1298881118">
      <w:bodyDiv w:val="1"/>
      <w:marLeft w:val="0"/>
      <w:marRight w:val="0"/>
      <w:marTop w:val="0"/>
      <w:marBottom w:val="0"/>
      <w:divBdr>
        <w:top w:val="none" w:sz="0" w:space="0" w:color="auto"/>
        <w:left w:val="none" w:sz="0" w:space="0" w:color="auto"/>
        <w:bottom w:val="none" w:sz="0" w:space="0" w:color="auto"/>
        <w:right w:val="none" w:sz="0" w:space="0" w:color="auto"/>
      </w:divBdr>
    </w:div>
    <w:div w:id="1304505262">
      <w:bodyDiv w:val="1"/>
      <w:marLeft w:val="0"/>
      <w:marRight w:val="0"/>
      <w:marTop w:val="0"/>
      <w:marBottom w:val="0"/>
      <w:divBdr>
        <w:top w:val="none" w:sz="0" w:space="0" w:color="auto"/>
        <w:left w:val="none" w:sz="0" w:space="0" w:color="auto"/>
        <w:bottom w:val="none" w:sz="0" w:space="0" w:color="auto"/>
        <w:right w:val="none" w:sz="0" w:space="0" w:color="auto"/>
      </w:divBdr>
    </w:div>
    <w:div w:id="1309241950">
      <w:bodyDiv w:val="1"/>
      <w:marLeft w:val="0"/>
      <w:marRight w:val="0"/>
      <w:marTop w:val="0"/>
      <w:marBottom w:val="0"/>
      <w:divBdr>
        <w:top w:val="none" w:sz="0" w:space="0" w:color="auto"/>
        <w:left w:val="none" w:sz="0" w:space="0" w:color="auto"/>
        <w:bottom w:val="none" w:sz="0" w:space="0" w:color="auto"/>
        <w:right w:val="none" w:sz="0" w:space="0" w:color="auto"/>
      </w:divBdr>
    </w:div>
    <w:div w:id="1309287079">
      <w:bodyDiv w:val="1"/>
      <w:marLeft w:val="0"/>
      <w:marRight w:val="0"/>
      <w:marTop w:val="0"/>
      <w:marBottom w:val="0"/>
      <w:divBdr>
        <w:top w:val="none" w:sz="0" w:space="0" w:color="auto"/>
        <w:left w:val="none" w:sz="0" w:space="0" w:color="auto"/>
        <w:bottom w:val="none" w:sz="0" w:space="0" w:color="auto"/>
        <w:right w:val="none" w:sz="0" w:space="0" w:color="auto"/>
      </w:divBdr>
    </w:div>
    <w:div w:id="1313874686">
      <w:bodyDiv w:val="1"/>
      <w:marLeft w:val="0"/>
      <w:marRight w:val="0"/>
      <w:marTop w:val="0"/>
      <w:marBottom w:val="0"/>
      <w:divBdr>
        <w:top w:val="none" w:sz="0" w:space="0" w:color="auto"/>
        <w:left w:val="none" w:sz="0" w:space="0" w:color="auto"/>
        <w:bottom w:val="none" w:sz="0" w:space="0" w:color="auto"/>
        <w:right w:val="none" w:sz="0" w:space="0" w:color="auto"/>
      </w:divBdr>
    </w:div>
    <w:div w:id="1314334557">
      <w:bodyDiv w:val="1"/>
      <w:marLeft w:val="0"/>
      <w:marRight w:val="0"/>
      <w:marTop w:val="0"/>
      <w:marBottom w:val="0"/>
      <w:divBdr>
        <w:top w:val="none" w:sz="0" w:space="0" w:color="auto"/>
        <w:left w:val="none" w:sz="0" w:space="0" w:color="auto"/>
        <w:bottom w:val="none" w:sz="0" w:space="0" w:color="auto"/>
        <w:right w:val="none" w:sz="0" w:space="0" w:color="auto"/>
      </w:divBdr>
    </w:div>
    <w:div w:id="1315142688">
      <w:bodyDiv w:val="1"/>
      <w:marLeft w:val="0"/>
      <w:marRight w:val="0"/>
      <w:marTop w:val="0"/>
      <w:marBottom w:val="0"/>
      <w:divBdr>
        <w:top w:val="none" w:sz="0" w:space="0" w:color="auto"/>
        <w:left w:val="none" w:sz="0" w:space="0" w:color="auto"/>
        <w:bottom w:val="none" w:sz="0" w:space="0" w:color="auto"/>
        <w:right w:val="none" w:sz="0" w:space="0" w:color="auto"/>
      </w:divBdr>
    </w:div>
    <w:div w:id="1319841882">
      <w:bodyDiv w:val="1"/>
      <w:marLeft w:val="0"/>
      <w:marRight w:val="0"/>
      <w:marTop w:val="0"/>
      <w:marBottom w:val="0"/>
      <w:divBdr>
        <w:top w:val="none" w:sz="0" w:space="0" w:color="auto"/>
        <w:left w:val="none" w:sz="0" w:space="0" w:color="auto"/>
        <w:bottom w:val="none" w:sz="0" w:space="0" w:color="auto"/>
        <w:right w:val="none" w:sz="0" w:space="0" w:color="auto"/>
      </w:divBdr>
    </w:div>
    <w:div w:id="1320378664">
      <w:bodyDiv w:val="1"/>
      <w:marLeft w:val="0"/>
      <w:marRight w:val="0"/>
      <w:marTop w:val="0"/>
      <w:marBottom w:val="0"/>
      <w:divBdr>
        <w:top w:val="none" w:sz="0" w:space="0" w:color="auto"/>
        <w:left w:val="none" w:sz="0" w:space="0" w:color="auto"/>
        <w:bottom w:val="none" w:sz="0" w:space="0" w:color="auto"/>
        <w:right w:val="none" w:sz="0" w:space="0" w:color="auto"/>
      </w:divBdr>
    </w:div>
    <w:div w:id="1323583753">
      <w:bodyDiv w:val="1"/>
      <w:marLeft w:val="0"/>
      <w:marRight w:val="0"/>
      <w:marTop w:val="0"/>
      <w:marBottom w:val="0"/>
      <w:divBdr>
        <w:top w:val="none" w:sz="0" w:space="0" w:color="auto"/>
        <w:left w:val="none" w:sz="0" w:space="0" w:color="auto"/>
        <w:bottom w:val="none" w:sz="0" w:space="0" w:color="auto"/>
        <w:right w:val="none" w:sz="0" w:space="0" w:color="auto"/>
      </w:divBdr>
    </w:div>
    <w:div w:id="1325474893">
      <w:bodyDiv w:val="1"/>
      <w:marLeft w:val="0"/>
      <w:marRight w:val="0"/>
      <w:marTop w:val="0"/>
      <w:marBottom w:val="0"/>
      <w:divBdr>
        <w:top w:val="none" w:sz="0" w:space="0" w:color="auto"/>
        <w:left w:val="none" w:sz="0" w:space="0" w:color="auto"/>
        <w:bottom w:val="none" w:sz="0" w:space="0" w:color="auto"/>
        <w:right w:val="none" w:sz="0" w:space="0" w:color="auto"/>
      </w:divBdr>
    </w:div>
    <w:div w:id="1325669667">
      <w:bodyDiv w:val="1"/>
      <w:marLeft w:val="0"/>
      <w:marRight w:val="0"/>
      <w:marTop w:val="0"/>
      <w:marBottom w:val="0"/>
      <w:divBdr>
        <w:top w:val="none" w:sz="0" w:space="0" w:color="auto"/>
        <w:left w:val="none" w:sz="0" w:space="0" w:color="auto"/>
        <w:bottom w:val="none" w:sz="0" w:space="0" w:color="auto"/>
        <w:right w:val="none" w:sz="0" w:space="0" w:color="auto"/>
      </w:divBdr>
    </w:div>
    <w:div w:id="1328438771">
      <w:bodyDiv w:val="1"/>
      <w:marLeft w:val="0"/>
      <w:marRight w:val="0"/>
      <w:marTop w:val="0"/>
      <w:marBottom w:val="0"/>
      <w:divBdr>
        <w:top w:val="none" w:sz="0" w:space="0" w:color="auto"/>
        <w:left w:val="none" w:sz="0" w:space="0" w:color="auto"/>
        <w:bottom w:val="none" w:sz="0" w:space="0" w:color="auto"/>
        <w:right w:val="none" w:sz="0" w:space="0" w:color="auto"/>
      </w:divBdr>
    </w:div>
    <w:div w:id="1328552971">
      <w:bodyDiv w:val="1"/>
      <w:marLeft w:val="0"/>
      <w:marRight w:val="0"/>
      <w:marTop w:val="0"/>
      <w:marBottom w:val="0"/>
      <w:divBdr>
        <w:top w:val="none" w:sz="0" w:space="0" w:color="auto"/>
        <w:left w:val="none" w:sz="0" w:space="0" w:color="auto"/>
        <w:bottom w:val="none" w:sz="0" w:space="0" w:color="auto"/>
        <w:right w:val="none" w:sz="0" w:space="0" w:color="auto"/>
      </w:divBdr>
    </w:div>
    <w:div w:id="1329093061">
      <w:bodyDiv w:val="1"/>
      <w:marLeft w:val="0"/>
      <w:marRight w:val="0"/>
      <w:marTop w:val="0"/>
      <w:marBottom w:val="0"/>
      <w:divBdr>
        <w:top w:val="none" w:sz="0" w:space="0" w:color="auto"/>
        <w:left w:val="none" w:sz="0" w:space="0" w:color="auto"/>
        <w:bottom w:val="none" w:sz="0" w:space="0" w:color="auto"/>
        <w:right w:val="none" w:sz="0" w:space="0" w:color="auto"/>
      </w:divBdr>
    </w:div>
    <w:div w:id="1343974048">
      <w:bodyDiv w:val="1"/>
      <w:marLeft w:val="0"/>
      <w:marRight w:val="0"/>
      <w:marTop w:val="0"/>
      <w:marBottom w:val="0"/>
      <w:divBdr>
        <w:top w:val="none" w:sz="0" w:space="0" w:color="auto"/>
        <w:left w:val="none" w:sz="0" w:space="0" w:color="auto"/>
        <w:bottom w:val="none" w:sz="0" w:space="0" w:color="auto"/>
        <w:right w:val="none" w:sz="0" w:space="0" w:color="auto"/>
      </w:divBdr>
    </w:div>
    <w:div w:id="1346833623">
      <w:bodyDiv w:val="1"/>
      <w:marLeft w:val="0"/>
      <w:marRight w:val="0"/>
      <w:marTop w:val="0"/>
      <w:marBottom w:val="0"/>
      <w:divBdr>
        <w:top w:val="none" w:sz="0" w:space="0" w:color="auto"/>
        <w:left w:val="none" w:sz="0" w:space="0" w:color="auto"/>
        <w:bottom w:val="none" w:sz="0" w:space="0" w:color="auto"/>
        <w:right w:val="none" w:sz="0" w:space="0" w:color="auto"/>
      </w:divBdr>
    </w:div>
    <w:div w:id="1349408770">
      <w:bodyDiv w:val="1"/>
      <w:marLeft w:val="0"/>
      <w:marRight w:val="0"/>
      <w:marTop w:val="0"/>
      <w:marBottom w:val="0"/>
      <w:divBdr>
        <w:top w:val="none" w:sz="0" w:space="0" w:color="auto"/>
        <w:left w:val="none" w:sz="0" w:space="0" w:color="auto"/>
        <w:bottom w:val="none" w:sz="0" w:space="0" w:color="auto"/>
        <w:right w:val="none" w:sz="0" w:space="0" w:color="auto"/>
      </w:divBdr>
    </w:div>
    <w:div w:id="1349672524">
      <w:bodyDiv w:val="1"/>
      <w:marLeft w:val="0"/>
      <w:marRight w:val="0"/>
      <w:marTop w:val="0"/>
      <w:marBottom w:val="0"/>
      <w:divBdr>
        <w:top w:val="none" w:sz="0" w:space="0" w:color="auto"/>
        <w:left w:val="none" w:sz="0" w:space="0" w:color="auto"/>
        <w:bottom w:val="none" w:sz="0" w:space="0" w:color="auto"/>
        <w:right w:val="none" w:sz="0" w:space="0" w:color="auto"/>
      </w:divBdr>
    </w:div>
    <w:div w:id="1352953581">
      <w:bodyDiv w:val="1"/>
      <w:marLeft w:val="0"/>
      <w:marRight w:val="0"/>
      <w:marTop w:val="0"/>
      <w:marBottom w:val="0"/>
      <w:divBdr>
        <w:top w:val="none" w:sz="0" w:space="0" w:color="auto"/>
        <w:left w:val="none" w:sz="0" w:space="0" w:color="auto"/>
        <w:bottom w:val="none" w:sz="0" w:space="0" w:color="auto"/>
        <w:right w:val="none" w:sz="0" w:space="0" w:color="auto"/>
      </w:divBdr>
    </w:div>
    <w:div w:id="1353071225">
      <w:bodyDiv w:val="1"/>
      <w:marLeft w:val="0"/>
      <w:marRight w:val="0"/>
      <w:marTop w:val="0"/>
      <w:marBottom w:val="0"/>
      <w:divBdr>
        <w:top w:val="none" w:sz="0" w:space="0" w:color="auto"/>
        <w:left w:val="none" w:sz="0" w:space="0" w:color="auto"/>
        <w:bottom w:val="none" w:sz="0" w:space="0" w:color="auto"/>
        <w:right w:val="none" w:sz="0" w:space="0" w:color="auto"/>
      </w:divBdr>
    </w:div>
    <w:div w:id="1361279668">
      <w:bodyDiv w:val="1"/>
      <w:marLeft w:val="0"/>
      <w:marRight w:val="0"/>
      <w:marTop w:val="0"/>
      <w:marBottom w:val="0"/>
      <w:divBdr>
        <w:top w:val="none" w:sz="0" w:space="0" w:color="auto"/>
        <w:left w:val="none" w:sz="0" w:space="0" w:color="auto"/>
        <w:bottom w:val="none" w:sz="0" w:space="0" w:color="auto"/>
        <w:right w:val="none" w:sz="0" w:space="0" w:color="auto"/>
      </w:divBdr>
    </w:div>
    <w:div w:id="1368262920">
      <w:bodyDiv w:val="1"/>
      <w:marLeft w:val="0"/>
      <w:marRight w:val="0"/>
      <w:marTop w:val="0"/>
      <w:marBottom w:val="0"/>
      <w:divBdr>
        <w:top w:val="none" w:sz="0" w:space="0" w:color="auto"/>
        <w:left w:val="none" w:sz="0" w:space="0" w:color="auto"/>
        <w:bottom w:val="none" w:sz="0" w:space="0" w:color="auto"/>
        <w:right w:val="none" w:sz="0" w:space="0" w:color="auto"/>
      </w:divBdr>
    </w:div>
    <w:div w:id="1368288057">
      <w:bodyDiv w:val="1"/>
      <w:marLeft w:val="0"/>
      <w:marRight w:val="0"/>
      <w:marTop w:val="0"/>
      <w:marBottom w:val="0"/>
      <w:divBdr>
        <w:top w:val="none" w:sz="0" w:space="0" w:color="auto"/>
        <w:left w:val="none" w:sz="0" w:space="0" w:color="auto"/>
        <w:bottom w:val="none" w:sz="0" w:space="0" w:color="auto"/>
        <w:right w:val="none" w:sz="0" w:space="0" w:color="auto"/>
      </w:divBdr>
    </w:div>
    <w:div w:id="1368606112">
      <w:bodyDiv w:val="1"/>
      <w:marLeft w:val="0"/>
      <w:marRight w:val="0"/>
      <w:marTop w:val="0"/>
      <w:marBottom w:val="0"/>
      <w:divBdr>
        <w:top w:val="none" w:sz="0" w:space="0" w:color="auto"/>
        <w:left w:val="none" w:sz="0" w:space="0" w:color="auto"/>
        <w:bottom w:val="none" w:sz="0" w:space="0" w:color="auto"/>
        <w:right w:val="none" w:sz="0" w:space="0" w:color="auto"/>
      </w:divBdr>
      <w:divsChild>
        <w:div w:id="478807092">
          <w:marLeft w:val="0"/>
          <w:marRight w:val="0"/>
          <w:marTop w:val="0"/>
          <w:marBottom w:val="0"/>
          <w:divBdr>
            <w:top w:val="none" w:sz="0" w:space="0" w:color="auto"/>
            <w:left w:val="none" w:sz="0" w:space="0" w:color="auto"/>
            <w:bottom w:val="none" w:sz="0" w:space="0" w:color="auto"/>
            <w:right w:val="none" w:sz="0" w:space="0" w:color="auto"/>
          </w:divBdr>
          <w:divsChild>
            <w:div w:id="1242522071">
              <w:marLeft w:val="0"/>
              <w:marRight w:val="0"/>
              <w:marTop w:val="0"/>
              <w:marBottom w:val="0"/>
              <w:divBdr>
                <w:top w:val="none" w:sz="0" w:space="0" w:color="auto"/>
                <w:left w:val="none" w:sz="0" w:space="0" w:color="auto"/>
                <w:bottom w:val="none" w:sz="0" w:space="0" w:color="auto"/>
                <w:right w:val="none" w:sz="0" w:space="0" w:color="auto"/>
              </w:divBdr>
              <w:divsChild>
                <w:div w:id="6628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8553">
      <w:bodyDiv w:val="1"/>
      <w:marLeft w:val="0"/>
      <w:marRight w:val="0"/>
      <w:marTop w:val="0"/>
      <w:marBottom w:val="0"/>
      <w:divBdr>
        <w:top w:val="none" w:sz="0" w:space="0" w:color="auto"/>
        <w:left w:val="none" w:sz="0" w:space="0" w:color="auto"/>
        <w:bottom w:val="none" w:sz="0" w:space="0" w:color="auto"/>
        <w:right w:val="none" w:sz="0" w:space="0" w:color="auto"/>
      </w:divBdr>
    </w:div>
    <w:div w:id="1379008856">
      <w:bodyDiv w:val="1"/>
      <w:marLeft w:val="0"/>
      <w:marRight w:val="0"/>
      <w:marTop w:val="0"/>
      <w:marBottom w:val="0"/>
      <w:divBdr>
        <w:top w:val="none" w:sz="0" w:space="0" w:color="auto"/>
        <w:left w:val="none" w:sz="0" w:space="0" w:color="auto"/>
        <w:bottom w:val="none" w:sz="0" w:space="0" w:color="auto"/>
        <w:right w:val="none" w:sz="0" w:space="0" w:color="auto"/>
      </w:divBdr>
    </w:div>
    <w:div w:id="1379864434">
      <w:bodyDiv w:val="1"/>
      <w:marLeft w:val="0"/>
      <w:marRight w:val="0"/>
      <w:marTop w:val="0"/>
      <w:marBottom w:val="0"/>
      <w:divBdr>
        <w:top w:val="none" w:sz="0" w:space="0" w:color="auto"/>
        <w:left w:val="none" w:sz="0" w:space="0" w:color="auto"/>
        <w:bottom w:val="none" w:sz="0" w:space="0" w:color="auto"/>
        <w:right w:val="none" w:sz="0" w:space="0" w:color="auto"/>
      </w:divBdr>
    </w:div>
    <w:div w:id="1384327222">
      <w:bodyDiv w:val="1"/>
      <w:marLeft w:val="0"/>
      <w:marRight w:val="0"/>
      <w:marTop w:val="0"/>
      <w:marBottom w:val="0"/>
      <w:divBdr>
        <w:top w:val="none" w:sz="0" w:space="0" w:color="auto"/>
        <w:left w:val="none" w:sz="0" w:space="0" w:color="auto"/>
        <w:bottom w:val="none" w:sz="0" w:space="0" w:color="auto"/>
        <w:right w:val="none" w:sz="0" w:space="0" w:color="auto"/>
      </w:divBdr>
    </w:div>
    <w:div w:id="1385525560">
      <w:bodyDiv w:val="1"/>
      <w:marLeft w:val="0"/>
      <w:marRight w:val="0"/>
      <w:marTop w:val="0"/>
      <w:marBottom w:val="0"/>
      <w:divBdr>
        <w:top w:val="none" w:sz="0" w:space="0" w:color="auto"/>
        <w:left w:val="none" w:sz="0" w:space="0" w:color="auto"/>
        <w:bottom w:val="none" w:sz="0" w:space="0" w:color="auto"/>
        <w:right w:val="none" w:sz="0" w:space="0" w:color="auto"/>
      </w:divBdr>
    </w:div>
    <w:div w:id="1390416646">
      <w:bodyDiv w:val="1"/>
      <w:marLeft w:val="0"/>
      <w:marRight w:val="0"/>
      <w:marTop w:val="0"/>
      <w:marBottom w:val="0"/>
      <w:divBdr>
        <w:top w:val="none" w:sz="0" w:space="0" w:color="auto"/>
        <w:left w:val="none" w:sz="0" w:space="0" w:color="auto"/>
        <w:bottom w:val="none" w:sz="0" w:space="0" w:color="auto"/>
        <w:right w:val="none" w:sz="0" w:space="0" w:color="auto"/>
      </w:divBdr>
    </w:div>
    <w:div w:id="1391149670">
      <w:bodyDiv w:val="1"/>
      <w:marLeft w:val="0"/>
      <w:marRight w:val="0"/>
      <w:marTop w:val="0"/>
      <w:marBottom w:val="0"/>
      <w:divBdr>
        <w:top w:val="none" w:sz="0" w:space="0" w:color="auto"/>
        <w:left w:val="none" w:sz="0" w:space="0" w:color="auto"/>
        <w:bottom w:val="none" w:sz="0" w:space="0" w:color="auto"/>
        <w:right w:val="none" w:sz="0" w:space="0" w:color="auto"/>
      </w:divBdr>
    </w:div>
    <w:div w:id="1394888288">
      <w:bodyDiv w:val="1"/>
      <w:marLeft w:val="0"/>
      <w:marRight w:val="0"/>
      <w:marTop w:val="0"/>
      <w:marBottom w:val="0"/>
      <w:divBdr>
        <w:top w:val="none" w:sz="0" w:space="0" w:color="auto"/>
        <w:left w:val="none" w:sz="0" w:space="0" w:color="auto"/>
        <w:bottom w:val="none" w:sz="0" w:space="0" w:color="auto"/>
        <w:right w:val="none" w:sz="0" w:space="0" w:color="auto"/>
      </w:divBdr>
    </w:div>
    <w:div w:id="1399398451">
      <w:bodyDiv w:val="1"/>
      <w:marLeft w:val="0"/>
      <w:marRight w:val="0"/>
      <w:marTop w:val="0"/>
      <w:marBottom w:val="0"/>
      <w:divBdr>
        <w:top w:val="none" w:sz="0" w:space="0" w:color="auto"/>
        <w:left w:val="none" w:sz="0" w:space="0" w:color="auto"/>
        <w:bottom w:val="none" w:sz="0" w:space="0" w:color="auto"/>
        <w:right w:val="none" w:sz="0" w:space="0" w:color="auto"/>
      </w:divBdr>
    </w:div>
    <w:div w:id="1405760597">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19013015">
      <w:bodyDiv w:val="1"/>
      <w:marLeft w:val="0"/>
      <w:marRight w:val="0"/>
      <w:marTop w:val="0"/>
      <w:marBottom w:val="0"/>
      <w:divBdr>
        <w:top w:val="none" w:sz="0" w:space="0" w:color="auto"/>
        <w:left w:val="none" w:sz="0" w:space="0" w:color="auto"/>
        <w:bottom w:val="none" w:sz="0" w:space="0" w:color="auto"/>
        <w:right w:val="none" w:sz="0" w:space="0" w:color="auto"/>
      </w:divBdr>
    </w:div>
    <w:div w:id="1419331577">
      <w:bodyDiv w:val="1"/>
      <w:marLeft w:val="0"/>
      <w:marRight w:val="0"/>
      <w:marTop w:val="0"/>
      <w:marBottom w:val="0"/>
      <w:divBdr>
        <w:top w:val="none" w:sz="0" w:space="0" w:color="auto"/>
        <w:left w:val="none" w:sz="0" w:space="0" w:color="auto"/>
        <w:bottom w:val="none" w:sz="0" w:space="0" w:color="auto"/>
        <w:right w:val="none" w:sz="0" w:space="0" w:color="auto"/>
      </w:divBdr>
    </w:div>
    <w:div w:id="1427381769">
      <w:bodyDiv w:val="1"/>
      <w:marLeft w:val="0"/>
      <w:marRight w:val="0"/>
      <w:marTop w:val="0"/>
      <w:marBottom w:val="0"/>
      <w:divBdr>
        <w:top w:val="none" w:sz="0" w:space="0" w:color="auto"/>
        <w:left w:val="none" w:sz="0" w:space="0" w:color="auto"/>
        <w:bottom w:val="none" w:sz="0" w:space="0" w:color="auto"/>
        <w:right w:val="none" w:sz="0" w:space="0" w:color="auto"/>
      </w:divBdr>
    </w:div>
    <w:div w:id="1428576333">
      <w:bodyDiv w:val="1"/>
      <w:marLeft w:val="0"/>
      <w:marRight w:val="0"/>
      <w:marTop w:val="0"/>
      <w:marBottom w:val="0"/>
      <w:divBdr>
        <w:top w:val="none" w:sz="0" w:space="0" w:color="auto"/>
        <w:left w:val="none" w:sz="0" w:space="0" w:color="auto"/>
        <w:bottom w:val="none" w:sz="0" w:space="0" w:color="auto"/>
        <w:right w:val="none" w:sz="0" w:space="0" w:color="auto"/>
      </w:divBdr>
    </w:div>
    <w:div w:id="1432387450">
      <w:bodyDiv w:val="1"/>
      <w:marLeft w:val="0"/>
      <w:marRight w:val="0"/>
      <w:marTop w:val="0"/>
      <w:marBottom w:val="0"/>
      <w:divBdr>
        <w:top w:val="none" w:sz="0" w:space="0" w:color="auto"/>
        <w:left w:val="none" w:sz="0" w:space="0" w:color="auto"/>
        <w:bottom w:val="none" w:sz="0" w:space="0" w:color="auto"/>
        <w:right w:val="none" w:sz="0" w:space="0" w:color="auto"/>
      </w:divBdr>
    </w:div>
    <w:div w:id="1434940441">
      <w:bodyDiv w:val="1"/>
      <w:marLeft w:val="0"/>
      <w:marRight w:val="0"/>
      <w:marTop w:val="0"/>
      <w:marBottom w:val="0"/>
      <w:divBdr>
        <w:top w:val="none" w:sz="0" w:space="0" w:color="auto"/>
        <w:left w:val="none" w:sz="0" w:space="0" w:color="auto"/>
        <w:bottom w:val="none" w:sz="0" w:space="0" w:color="auto"/>
        <w:right w:val="none" w:sz="0" w:space="0" w:color="auto"/>
      </w:divBdr>
    </w:div>
    <w:div w:id="1434941206">
      <w:bodyDiv w:val="1"/>
      <w:marLeft w:val="0"/>
      <w:marRight w:val="0"/>
      <w:marTop w:val="0"/>
      <w:marBottom w:val="0"/>
      <w:divBdr>
        <w:top w:val="none" w:sz="0" w:space="0" w:color="auto"/>
        <w:left w:val="none" w:sz="0" w:space="0" w:color="auto"/>
        <w:bottom w:val="none" w:sz="0" w:space="0" w:color="auto"/>
        <w:right w:val="none" w:sz="0" w:space="0" w:color="auto"/>
      </w:divBdr>
    </w:div>
    <w:div w:id="1444495622">
      <w:bodyDiv w:val="1"/>
      <w:marLeft w:val="0"/>
      <w:marRight w:val="0"/>
      <w:marTop w:val="0"/>
      <w:marBottom w:val="0"/>
      <w:divBdr>
        <w:top w:val="none" w:sz="0" w:space="0" w:color="auto"/>
        <w:left w:val="none" w:sz="0" w:space="0" w:color="auto"/>
        <w:bottom w:val="none" w:sz="0" w:space="0" w:color="auto"/>
        <w:right w:val="none" w:sz="0" w:space="0" w:color="auto"/>
      </w:divBdr>
    </w:div>
    <w:div w:id="1445342253">
      <w:bodyDiv w:val="1"/>
      <w:marLeft w:val="0"/>
      <w:marRight w:val="0"/>
      <w:marTop w:val="0"/>
      <w:marBottom w:val="0"/>
      <w:divBdr>
        <w:top w:val="none" w:sz="0" w:space="0" w:color="auto"/>
        <w:left w:val="none" w:sz="0" w:space="0" w:color="auto"/>
        <w:bottom w:val="none" w:sz="0" w:space="0" w:color="auto"/>
        <w:right w:val="none" w:sz="0" w:space="0" w:color="auto"/>
      </w:divBdr>
    </w:div>
    <w:div w:id="1448352296">
      <w:bodyDiv w:val="1"/>
      <w:marLeft w:val="0"/>
      <w:marRight w:val="0"/>
      <w:marTop w:val="0"/>
      <w:marBottom w:val="0"/>
      <w:divBdr>
        <w:top w:val="none" w:sz="0" w:space="0" w:color="auto"/>
        <w:left w:val="none" w:sz="0" w:space="0" w:color="auto"/>
        <w:bottom w:val="none" w:sz="0" w:space="0" w:color="auto"/>
        <w:right w:val="none" w:sz="0" w:space="0" w:color="auto"/>
      </w:divBdr>
    </w:div>
    <w:div w:id="1448698393">
      <w:bodyDiv w:val="1"/>
      <w:marLeft w:val="0"/>
      <w:marRight w:val="0"/>
      <w:marTop w:val="0"/>
      <w:marBottom w:val="0"/>
      <w:divBdr>
        <w:top w:val="none" w:sz="0" w:space="0" w:color="auto"/>
        <w:left w:val="none" w:sz="0" w:space="0" w:color="auto"/>
        <w:bottom w:val="none" w:sz="0" w:space="0" w:color="auto"/>
        <w:right w:val="none" w:sz="0" w:space="0" w:color="auto"/>
      </w:divBdr>
    </w:div>
    <w:div w:id="1450586405">
      <w:bodyDiv w:val="1"/>
      <w:marLeft w:val="0"/>
      <w:marRight w:val="0"/>
      <w:marTop w:val="0"/>
      <w:marBottom w:val="0"/>
      <w:divBdr>
        <w:top w:val="none" w:sz="0" w:space="0" w:color="auto"/>
        <w:left w:val="none" w:sz="0" w:space="0" w:color="auto"/>
        <w:bottom w:val="none" w:sz="0" w:space="0" w:color="auto"/>
        <w:right w:val="none" w:sz="0" w:space="0" w:color="auto"/>
      </w:divBdr>
    </w:div>
    <w:div w:id="1451508492">
      <w:bodyDiv w:val="1"/>
      <w:marLeft w:val="0"/>
      <w:marRight w:val="0"/>
      <w:marTop w:val="0"/>
      <w:marBottom w:val="0"/>
      <w:divBdr>
        <w:top w:val="none" w:sz="0" w:space="0" w:color="auto"/>
        <w:left w:val="none" w:sz="0" w:space="0" w:color="auto"/>
        <w:bottom w:val="none" w:sz="0" w:space="0" w:color="auto"/>
        <w:right w:val="none" w:sz="0" w:space="0" w:color="auto"/>
      </w:divBdr>
    </w:div>
    <w:div w:id="1456753683">
      <w:bodyDiv w:val="1"/>
      <w:marLeft w:val="0"/>
      <w:marRight w:val="0"/>
      <w:marTop w:val="0"/>
      <w:marBottom w:val="0"/>
      <w:divBdr>
        <w:top w:val="none" w:sz="0" w:space="0" w:color="auto"/>
        <w:left w:val="none" w:sz="0" w:space="0" w:color="auto"/>
        <w:bottom w:val="none" w:sz="0" w:space="0" w:color="auto"/>
        <w:right w:val="none" w:sz="0" w:space="0" w:color="auto"/>
      </w:divBdr>
    </w:div>
    <w:div w:id="1457526047">
      <w:bodyDiv w:val="1"/>
      <w:marLeft w:val="0"/>
      <w:marRight w:val="0"/>
      <w:marTop w:val="0"/>
      <w:marBottom w:val="0"/>
      <w:divBdr>
        <w:top w:val="none" w:sz="0" w:space="0" w:color="auto"/>
        <w:left w:val="none" w:sz="0" w:space="0" w:color="auto"/>
        <w:bottom w:val="none" w:sz="0" w:space="0" w:color="auto"/>
        <w:right w:val="none" w:sz="0" w:space="0" w:color="auto"/>
      </w:divBdr>
    </w:div>
    <w:div w:id="1459572301">
      <w:bodyDiv w:val="1"/>
      <w:marLeft w:val="0"/>
      <w:marRight w:val="0"/>
      <w:marTop w:val="0"/>
      <w:marBottom w:val="0"/>
      <w:divBdr>
        <w:top w:val="none" w:sz="0" w:space="0" w:color="auto"/>
        <w:left w:val="none" w:sz="0" w:space="0" w:color="auto"/>
        <w:bottom w:val="none" w:sz="0" w:space="0" w:color="auto"/>
        <w:right w:val="none" w:sz="0" w:space="0" w:color="auto"/>
      </w:divBdr>
      <w:divsChild>
        <w:div w:id="153449288">
          <w:marLeft w:val="0"/>
          <w:marRight w:val="0"/>
          <w:marTop w:val="0"/>
          <w:marBottom w:val="0"/>
          <w:divBdr>
            <w:top w:val="none" w:sz="0" w:space="0" w:color="auto"/>
            <w:left w:val="none" w:sz="0" w:space="0" w:color="auto"/>
            <w:bottom w:val="none" w:sz="0" w:space="0" w:color="auto"/>
            <w:right w:val="none" w:sz="0" w:space="0" w:color="auto"/>
          </w:divBdr>
        </w:div>
        <w:div w:id="1034305269">
          <w:marLeft w:val="0"/>
          <w:marRight w:val="0"/>
          <w:marTop w:val="0"/>
          <w:marBottom w:val="0"/>
          <w:divBdr>
            <w:top w:val="none" w:sz="0" w:space="0" w:color="auto"/>
            <w:left w:val="none" w:sz="0" w:space="0" w:color="auto"/>
            <w:bottom w:val="none" w:sz="0" w:space="0" w:color="auto"/>
            <w:right w:val="none" w:sz="0" w:space="0" w:color="auto"/>
          </w:divBdr>
        </w:div>
      </w:divsChild>
    </w:div>
    <w:div w:id="1464541369">
      <w:bodyDiv w:val="1"/>
      <w:marLeft w:val="0"/>
      <w:marRight w:val="0"/>
      <w:marTop w:val="0"/>
      <w:marBottom w:val="0"/>
      <w:divBdr>
        <w:top w:val="none" w:sz="0" w:space="0" w:color="auto"/>
        <w:left w:val="none" w:sz="0" w:space="0" w:color="auto"/>
        <w:bottom w:val="none" w:sz="0" w:space="0" w:color="auto"/>
        <w:right w:val="none" w:sz="0" w:space="0" w:color="auto"/>
      </w:divBdr>
    </w:div>
    <w:div w:id="1472166168">
      <w:bodyDiv w:val="1"/>
      <w:marLeft w:val="0"/>
      <w:marRight w:val="0"/>
      <w:marTop w:val="0"/>
      <w:marBottom w:val="0"/>
      <w:divBdr>
        <w:top w:val="none" w:sz="0" w:space="0" w:color="auto"/>
        <w:left w:val="none" w:sz="0" w:space="0" w:color="auto"/>
        <w:bottom w:val="none" w:sz="0" w:space="0" w:color="auto"/>
        <w:right w:val="none" w:sz="0" w:space="0" w:color="auto"/>
      </w:divBdr>
    </w:div>
    <w:div w:id="1473012375">
      <w:bodyDiv w:val="1"/>
      <w:marLeft w:val="0"/>
      <w:marRight w:val="0"/>
      <w:marTop w:val="0"/>
      <w:marBottom w:val="0"/>
      <w:divBdr>
        <w:top w:val="none" w:sz="0" w:space="0" w:color="auto"/>
        <w:left w:val="none" w:sz="0" w:space="0" w:color="auto"/>
        <w:bottom w:val="none" w:sz="0" w:space="0" w:color="auto"/>
        <w:right w:val="none" w:sz="0" w:space="0" w:color="auto"/>
      </w:divBdr>
    </w:div>
    <w:div w:id="1473134085">
      <w:bodyDiv w:val="1"/>
      <w:marLeft w:val="0"/>
      <w:marRight w:val="0"/>
      <w:marTop w:val="0"/>
      <w:marBottom w:val="0"/>
      <w:divBdr>
        <w:top w:val="none" w:sz="0" w:space="0" w:color="auto"/>
        <w:left w:val="none" w:sz="0" w:space="0" w:color="auto"/>
        <w:bottom w:val="none" w:sz="0" w:space="0" w:color="auto"/>
        <w:right w:val="none" w:sz="0" w:space="0" w:color="auto"/>
      </w:divBdr>
    </w:div>
    <w:div w:id="1473136105">
      <w:bodyDiv w:val="1"/>
      <w:marLeft w:val="0"/>
      <w:marRight w:val="0"/>
      <w:marTop w:val="0"/>
      <w:marBottom w:val="0"/>
      <w:divBdr>
        <w:top w:val="none" w:sz="0" w:space="0" w:color="auto"/>
        <w:left w:val="none" w:sz="0" w:space="0" w:color="auto"/>
        <w:bottom w:val="none" w:sz="0" w:space="0" w:color="auto"/>
        <w:right w:val="none" w:sz="0" w:space="0" w:color="auto"/>
      </w:divBdr>
    </w:div>
    <w:div w:id="1482582032">
      <w:bodyDiv w:val="1"/>
      <w:marLeft w:val="0"/>
      <w:marRight w:val="0"/>
      <w:marTop w:val="0"/>
      <w:marBottom w:val="0"/>
      <w:divBdr>
        <w:top w:val="none" w:sz="0" w:space="0" w:color="auto"/>
        <w:left w:val="none" w:sz="0" w:space="0" w:color="auto"/>
        <w:bottom w:val="none" w:sz="0" w:space="0" w:color="auto"/>
        <w:right w:val="none" w:sz="0" w:space="0" w:color="auto"/>
      </w:divBdr>
    </w:div>
    <w:div w:id="1483891677">
      <w:bodyDiv w:val="1"/>
      <w:marLeft w:val="0"/>
      <w:marRight w:val="0"/>
      <w:marTop w:val="0"/>
      <w:marBottom w:val="0"/>
      <w:divBdr>
        <w:top w:val="none" w:sz="0" w:space="0" w:color="auto"/>
        <w:left w:val="none" w:sz="0" w:space="0" w:color="auto"/>
        <w:bottom w:val="none" w:sz="0" w:space="0" w:color="auto"/>
        <w:right w:val="none" w:sz="0" w:space="0" w:color="auto"/>
      </w:divBdr>
    </w:div>
    <w:div w:id="1484617396">
      <w:bodyDiv w:val="1"/>
      <w:marLeft w:val="0"/>
      <w:marRight w:val="0"/>
      <w:marTop w:val="0"/>
      <w:marBottom w:val="0"/>
      <w:divBdr>
        <w:top w:val="none" w:sz="0" w:space="0" w:color="auto"/>
        <w:left w:val="none" w:sz="0" w:space="0" w:color="auto"/>
        <w:bottom w:val="none" w:sz="0" w:space="0" w:color="auto"/>
        <w:right w:val="none" w:sz="0" w:space="0" w:color="auto"/>
      </w:divBdr>
    </w:div>
    <w:div w:id="1486437764">
      <w:bodyDiv w:val="1"/>
      <w:marLeft w:val="0"/>
      <w:marRight w:val="0"/>
      <w:marTop w:val="0"/>
      <w:marBottom w:val="0"/>
      <w:divBdr>
        <w:top w:val="none" w:sz="0" w:space="0" w:color="auto"/>
        <w:left w:val="none" w:sz="0" w:space="0" w:color="auto"/>
        <w:bottom w:val="none" w:sz="0" w:space="0" w:color="auto"/>
        <w:right w:val="none" w:sz="0" w:space="0" w:color="auto"/>
      </w:divBdr>
    </w:div>
    <w:div w:id="1487937625">
      <w:bodyDiv w:val="1"/>
      <w:marLeft w:val="0"/>
      <w:marRight w:val="0"/>
      <w:marTop w:val="0"/>
      <w:marBottom w:val="0"/>
      <w:divBdr>
        <w:top w:val="none" w:sz="0" w:space="0" w:color="auto"/>
        <w:left w:val="none" w:sz="0" w:space="0" w:color="auto"/>
        <w:bottom w:val="none" w:sz="0" w:space="0" w:color="auto"/>
        <w:right w:val="none" w:sz="0" w:space="0" w:color="auto"/>
      </w:divBdr>
    </w:div>
    <w:div w:id="1492722814">
      <w:bodyDiv w:val="1"/>
      <w:marLeft w:val="0"/>
      <w:marRight w:val="0"/>
      <w:marTop w:val="0"/>
      <w:marBottom w:val="0"/>
      <w:divBdr>
        <w:top w:val="none" w:sz="0" w:space="0" w:color="auto"/>
        <w:left w:val="none" w:sz="0" w:space="0" w:color="auto"/>
        <w:bottom w:val="none" w:sz="0" w:space="0" w:color="auto"/>
        <w:right w:val="none" w:sz="0" w:space="0" w:color="auto"/>
      </w:divBdr>
    </w:div>
    <w:div w:id="1495341318">
      <w:bodyDiv w:val="1"/>
      <w:marLeft w:val="0"/>
      <w:marRight w:val="0"/>
      <w:marTop w:val="0"/>
      <w:marBottom w:val="0"/>
      <w:divBdr>
        <w:top w:val="none" w:sz="0" w:space="0" w:color="auto"/>
        <w:left w:val="none" w:sz="0" w:space="0" w:color="auto"/>
        <w:bottom w:val="none" w:sz="0" w:space="0" w:color="auto"/>
        <w:right w:val="none" w:sz="0" w:space="0" w:color="auto"/>
      </w:divBdr>
    </w:div>
    <w:div w:id="1496535300">
      <w:bodyDiv w:val="1"/>
      <w:marLeft w:val="0"/>
      <w:marRight w:val="0"/>
      <w:marTop w:val="0"/>
      <w:marBottom w:val="0"/>
      <w:divBdr>
        <w:top w:val="none" w:sz="0" w:space="0" w:color="auto"/>
        <w:left w:val="none" w:sz="0" w:space="0" w:color="auto"/>
        <w:bottom w:val="none" w:sz="0" w:space="0" w:color="auto"/>
        <w:right w:val="none" w:sz="0" w:space="0" w:color="auto"/>
      </w:divBdr>
    </w:div>
    <w:div w:id="1499033307">
      <w:bodyDiv w:val="1"/>
      <w:marLeft w:val="0"/>
      <w:marRight w:val="0"/>
      <w:marTop w:val="0"/>
      <w:marBottom w:val="0"/>
      <w:divBdr>
        <w:top w:val="none" w:sz="0" w:space="0" w:color="auto"/>
        <w:left w:val="none" w:sz="0" w:space="0" w:color="auto"/>
        <w:bottom w:val="none" w:sz="0" w:space="0" w:color="auto"/>
        <w:right w:val="none" w:sz="0" w:space="0" w:color="auto"/>
      </w:divBdr>
    </w:div>
    <w:div w:id="1499072883">
      <w:bodyDiv w:val="1"/>
      <w:marLeft w:val="0"/>
      <w:marRight w:val="0"/>
      <w:marTop w:val="0"/>
      <w:marBottom w:val="0"/>
      <w:divBdr>
        <w:top w:val="none" w:sz="0" w:space="0" w:color="auto"/>
        <w:left w:val="none" w:sz="0" w:space="0" w:color="auto"/>
        <w:bottom w:val="none" w:sz="0" w:space="0" w:color="auto"/>
        <w:right w:val="none" w:sz="0" w:space="0" w:color="auto"/>
      </w:divBdr>
    </w:div>
    <w:div w:id="1506163931">
      <w:bodyDiv w:val="1"/>
      <w:marLeft w:val="0"/>
      <w:marRight w:val="0"/>
      <w:marTop w:val="0"/>
      <w:marBottom w:val="0"/>
      <w:divBdr>
        <w:top w:val="none" w:sz="0" w:space="0" w:color="auto"/>
        <w:left w:val="none" w:sz="0" w:space="0" w:color="auto"/>
        <w:bottom w:val="none" w:sz="0" w:space="0" w:color="auto"/>
        <w:right w:val="none" w:sz="0" w:space="0" w:color="auto"/>
      </w:divBdr>
    </w:div>
    <w:div w:id="1510102180">
      <w:bodyDiv w:val="1"/>
      <w:marLeft w:val="0"/>
      <w:marRight w:val="0"/>
      <w:marTop w:val="0"/>
      <w:marBottom w:val="0"/>
      <w:divBdr>
        <w:top w:val="none" w:sz="0" w:space="0" w:color="auto"/>
        <w:left w:val="none" w:sz="0" w:space="0" w:color="auto"/>
        <w:bottom w:val="none" w:sz="0" w:space="0" w:color="auto"/>
        <w:right w:val="none" w:sz="0" w:space="0" w:color="auto"/>
      </w:divBdr>
    </w:div>
    <w:div w:id="1511481703">
      <w:bodyDiv w:val="1"/>
      <w:marLeft w:val="0"/>
      <w:marRight w:val="0"/>
      <w:marTop w:val="0"/>
      <w:marBottom w:val="0"/>
      <w:divBdr>
        <w:top w:val="none" w:sz="0" w:space="0" w:color="auto"/>
        <w:left w:val="none" w:sz="0" w:space="0" w:color="auto"/>
        <w:bottom w:val="none" w:sz="0" w:space="0" w:color="auto"/>
        <w:right w:val="none" w:sz="0" w:space="0" w:color="auto"/>
      </w:divBdr>
      <w:divsChild>
        <w:div w:id="905840362">
          <w:marLeft w:val="0"/>
          <w:marRight w:val="0"/>
          <w:marTop w:val="0"/>
          <w:marBottom w:val="0"/>
          <w:divBdr>
            <w:top w:val="none" w:sz="0" w:space="0" w:color="auto"/>
            <w:left w:val="none" w:sz="0" w:space="0" w:color="auto"/>
            <w:bottom w:val="none" w:sz="0" w:space="0" w:color="auto"/>
            <w:right w:val="none" w:sz="0" w:space="0" w:color="auto"/>
          </w:divBdr>
          <w:divsChild>
            <w:div w:id="2000503664">
              <w:marLeft w:val="0"/>
              <w:marRight w:val="0"/>
              <w:marTop w:val="0"/>
              <w:marBottom w:val="0"/>
              <w:divBdr>
                <w:top w:val="none" w:sz="0" w:space="0" w:color="auto"/>
                <w:left w:val="none" w:sz="0" w:space="0" w:color="auto"/>
                <w:bottom w:val="none" w:sz="0" w:space="0" w:color="auto"/>
                <w:right w:val="none" w:sz="0" w:space="0" w:color="auto"/>
              </w:divBdr>
              <w:divsChild>
                <w:div w:id="16252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2180">
      <w:bodyDiv w:val="1"/>
      <w:marLeft w:val="0"/>
      <w:marRight w:val="0"/>
      <w:marTop w:val="0"/>
      <w:marBottom w:val="0"/>
      <w:divBdr>
        <w:top w:val="none" w:sz="0" w:space="0" w:color="auto"/>
        <w:left w:val="none" w:sz="0" w:space="0" w:color="auto"/>
        <w:bottom w:val="none" w:sz="0" w:space="0" w:color="auto"/>
        <w:right w:val="none" w:sz="0" w:space="0" w:color="auto"/>
      </w:divBdr>
    </w:div>
    <w:div w:id="1512184746">
      <w:bodyDiv w:val="1"/>
      <w:marLeft w:val="0"/>
      <w:marRight w:val="0"/>
      <w:marTop w:val="0"/>
      <w:marBottom w:val="0"/>
      <w:divBdr>
        <w:top w:val="none" w:sz="0" w:space="0" w:color="auto"/>
        <w:left w:val="none" w:sz="0" w:space="0" w:color="auto"/>
        <w:bottom w:val="none" w:sz="0" w:space="0" w:color="auto"/>
        <w:right w:val="none" w:sz="0" w:space="0" w:color="auto"/>
      </w:divBdr>
    </w:div>
    <w:div w:id="1512839985">
      <w:bodyDiv w:val="1"/>
      <w:marLeft w:val="0"/>
      <w:marRight w:val="0"/>
      <w:marTop w:val="0"/>
      <w:marBottom w:val="0"/>
      <w:divBdr>
        <w:top w:val="none" w:sz="0" w:space="0" w:color="auto"/>
        <w:left w:val="none" w:sz="0" w:space="0" w:color="auto"/>
        <w:bottom w:val="none" w:sz="0" w:space="0" w:color="auto"/>
        <w:right w:val="none" w:sz="0" w:space="0" w:color="auto"/>
      </w:divBdr>
    </w:div>
    <w:div w:id="1513371252">
      <w:bodyDiv w:val="1"/>
      <w:marLeft w:val="0"/>
      <w:marRight w:val="0"/>
      <w:marTop w:val="0"/>
      <w:marBottom w:val="0"/>
      <w:divBdr>
        <w:top w:val="none" w:sz="0" w:space="0" w:color="auto"/>
        <w:left w:val="none" w:sz="0" w:space="0" w:color="auto"/>
        <w:bottom w:val="none" w:sz="0" w:space="0" w:color="auto"/>
        <w:right w:val="none" w:sz="0" w:space="0" w:color="auto"/>
      </w:divBdr>
    </w:div>
    <w:div w:id="1518082822">
      <w:bodyDiv w:val="1"/>
      <w:marLeft w:val="0"/>
      <w:marRight w:val="0"/>
      <w:marTop w:val="0"/>
      <w:marBottom w:val="0"/>
      <w:divBdr>
        <w:top w:val="none" w:sz="0" w:space="0" w:color="auto"/>
        <w:left w:val="none" w:sz="0" w:space="0" w:color="auto"/>
        <w:bottom w:val="none" w:sz="0" w:space="0" w:color="auto"/>
        <w:right w:val="none" w:sz="0" w:space="0" w:color="auto"/>
      </w:divBdr>
    </w:div>
    <w:div w:id="1522205517">
      <w:bodyDiv w:val="1"/>
      <w:marLeft w:val="0"/>
      <w:marRight w:val="0"/>
      <w:marTop w:val="0"/>
      <w:marBottom w:val="0"/>
      <w:divBdr>
        <w:top w:val="none" w:sz="0" w:space="0" w:color="auto"/>
        <w:left w:val="none" w:sz="0" w:space="0" w:color="auto"/>
        <w:bottom w:val="none" w:sz="0" w:space="0" w:color="auto"/>
        <w:right w:val="none" w:sz="0" w:space="0" w:color="auto"/>
      </w:divBdr>
    </w:div>
    <w:div w:id="1524250876">
      <w:bodyDiv w:val="1"/>
      <w:marLeft w:val="0"/>
      <w:marRight w:val="0"/>
      <w:marTop w:val="0"/>
      <w:marBottom w:val="0"/>
      <w:divBdr>
        <w:top w:val="none" w:sz="0" w:space="0" w:color="auto"/>
        <w:left w:val="none" w:sz="0" w:space="0" w:color="auto"/>
        <w:bottom w:val="none" w:sz="0" w:space="0" w:color="auto"/>
        <w:right w:val="none" w:sz="0" w:space="0" w:color="auto"/>
      </w:divBdr>
      <w:divsChild>
        <w:div w:id="1401438872">
          <w:marLeft w:val="0"/>
          <w:marRight w:val="0"/>
          <w:marTop w:val="0"/>
          <w:marBottom w:val="0"/>
          <w:divBdr>
            <w:top w:val="none" w:sz="0" w:space="0" w:color="auto"/>
            <w:left w:val="none" w:sz="0" w:space="0" w:color="auto"/>
            <w:bottom w:val="none" w:sz="0" w:space="0" w:color="auto"/>
            <w:right w:val="none" w:sz="0" w:space="0" w:color="auto"/>
          </w:divBdr>
          <w:divsChild>
            <w:div w:id="173342982">
              <w:marLeft w:val="0"/>
              <w:marRight w:val="0"/>
              <w:marTop w:val="0"/>
              <w:marBottom w:val="0"/>
              <w:divBdr>
                <w:top w:val="none" w:sz="0" w:space="0" w:color="auto"/>
                <w:left w:val="none" w:sz="0" w:space="0" w:color="auto"/>
                <w:bottom w:val="none" w:sz="0" w:space="0" w:color="auto"/>
                <w:right w:val="none" w:sz="0" w:space="0" w:color="auto"/>
              </w:divBdr>
              <w:divsChild>
                <w:div w:id="3206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7721">
      <w:bodyDiv w:val="1"/>
      <w:marLeft w:val="0"/>
      <w:marRight w:val="0"/>
      <w:marTop w:val="0"/>
      <w:marBottom w:val="0"/>
      <w:divBdr>
        <w:top w:val="none" w:sz="0" w:space="0" w:color="auto"/>
        <w:left w:val="none" w:sz="0" w:space="0" w:color="auto"/>
        <w:bottom w:val="none" w:sz="0" w:space="0" w:color="auto"/>
        <w:right w:val="none" w:sz="0" w:space="0" w:color="auto"/>
      </w:divBdr>
    </w:div>
    <w:div w:id="1534416478">
      <w:bodyDiv w:val="1"/>
      <w:marLeft w:val="0"/>
      <w:marRight w:val="0"/>
      <w:marTop w:val="0"/>
      <w:marBottom w:val="0"/>
      <w:divBdr>
        <w:top w:val="none" w:sz="0" w:space="0" w:color="auto"/>
        <w:left w:val="none" w:sz="0" w:space="0" w:color="auto"/>
        <w:bottom w:val="none" w:sz="0" w:space="0" w:color="auto"/>
        <w:right w:val="none" w:sz="0" w:space="0" w:color="auto"/>
      </w:divBdr>
    </w:div>
    <w:div w:id="1539588462">
      <w:bodyDiv w:val="1"/>
      <w:marLeft w:val="0"/>
      <w:marRight w:val="0"/>
      <w:marTop w:val="0"/>
      <w:marBottom w:val="0"/>
      <w:divBdr>
        <w:top w:val="none" w:sz="0" w:space="0" w:color="auto"/>
        <w:left w:val="none" w:sz="0" w:space="0" w:color="auto"/>
        <w:bottom w:val="none" w:sz="0" w:space="0" w:color="auto"/>
        <w:right w:val="none" w:sz="0" w:space="0" w:color="auto"/>
      </w:divBdr>
      <w:divsChild>
        <w:div w:id="620186992">
          <w:marLeft w:val="0"/>
          <w:marRight w:val="0"/>
          <w:marTop w:val="0"/>
          <w:marBottom w:val="0"/>
          <w:divBdr>
            <w:top w:val="none" w:sz="0" w:space="0" w:color="auto"/>
            <w:left w:val="none" w:sz="0" w:space="0" w:color="auto"/>
            <w:bottom w:val="none" w:sz="0" w:space="0" w:color="auto"/>
            <w:right w:val="none" w:sz="0" w:space="0" w:color="auto"/>
          </w:divBdr>
        </w:div>
      </w:divsChild>
    </w:div>
    <w:div w:id="1541894805">
      <w:bodyDiv w:val="1"/>
      <w:marLeft w:val="0"/>
      <w:marRight w:val="0"/>
      <w:marTop w:val="0"/>
      <w:marBottom w:val="0"/>
      <w:divBdr>
        <w:top w:val="none" w:sz="0" w:space="0" w:color="auto"/>
        <w:left w:val="none" w:sz="0" w:space="0" w:color="auto"/>
        <w:bottom w:val="none" w:sz="0" w:space="0" w:color="auto"/>
        <w:right w:val="none" w:sz="0" w:space="0" w:color="auto"/>
      </w:divBdr>
    </w:div>
    <w:div w:id="1548027714">
      <w:bodyDiv w:val="1"/>
      <w:marLeft w:val="0"/>
      <w:marRight w:val="0"/>
      <w:marTop w:val="0"/>
      <w:marBottom w:val="0"/>
      <w:divBdr>
        <w:top w:val="none" w:sz="0" w:space="0" w:color="auto"/>
        <w:left w:val="none" w:sz="0" w:space="0" w:color="auto"/>
        <w:bottom w:val="none" w:sz="0" w:space="0" w:color="auto"/>
        <w:right w:val="none" w:sz="0" w:space="0" w:color="auto"/>
      </w:divBdr>
    </w:div>
    <w:div w:id="1549535555">
      <w:bodyDiv w:val="1"/>
      <w:marLeft w:val="0"/>
      <w:marRight w:val="0"/>
      <w:marTop w:val="0"/>
      <w:marBottom w:val="0"/>
      <w:divBdr>
        <w:top w:val="none" w:sz="0" w:space="0" w:color="auto"/>
        <w:left w:val="none" w:sz="0" w:space="0" w:color="auto"/>
        <w:bottom w:val="none" w:sz="0" w:space="0" w:color="auto"/>
        <w:right w:val="none" w:sz="0" w:space="0" w:color="auto"/>
      </w:divBdr>
    </w:div>
    <w:div w:id="1549995725">
      <w:bodyDiv w:val="1"/>
      <w:marLeft w:val="0"/>
      <w:marRight w:val="0"/>
      <w:marTop w:val="0"/>
      <w:marBottom w:val="0"/>
      <w:divBdr>
        <w:top w:val="none" w:sz="0" w:space="0" w:color="auto"/>
        <w:left w:val="none" w:sz="0" w:space="0" w:color="auto"/>
        <w:bottom w:val="none" w:sz="0" w:space="0" w:color="auto"/>
        <w:right w:val="none" w:sz="0" w:space="0" w:color="auto"/>
      </w:divBdr>
    </w:div>
    <w:div w:id="1551376984">
      <w:bodyDiv w:val="1"/>
      <w:marLeft w:val="0"/>
      <w:marRight w:val="0"/>
      <w:marTop w:val="0"/>
      <w:marBottom w:val="0"/>
      <w:divBdr>
        <w:top w:val="none" w:sz="0" w:space="0" w:color="auto"/>
        <w:left w:val="none" w:sz="0" w:space="0" w:color="auto"/>
        <w:bottom w:val="none" w:sz="0" w:space="0" w:color="auto"/>
        <w:right w:val="none" w:sz="0" w:space="0" w:color="auto"/>
      </w:divBdr>
    </w:div>
    <w:div w:id="1553883373">
      <w:bodyDiv w:val="1"/>
      <w:marLeft w:val="0"/>
      <w:marRight w:val="0"/>
      <w:marTop w:val="0"/>
      <w:marBottom w:val="0"/>
      <w:divBdr>
        <w:top w:val="none" w:sz="0" w:space="0" w:color="auto"/>
        <w:left w:val="none" w:sz="0" w:space="0" w:color="auto"/>
        <w:bottom w:val="none" w:sz="0" w:space="0" w:color="auto"/>
        <w:right w:val="none" w:sz="0" w:space="0" w:color="auto"/>
      </w:divBdr>
    </w:div>
    <w:div w:id="1557546198">
      <w:bodyDiv w:val="1"/>
      <w:marLeft w:val="0"/>
      <w:marRight w:val="0"/>
      <w:marTop w:val="0"/>
      <w:marBottom w:val="0"/>
      <w:divBdr>
        <w:top w:val="none" w:sz="0" w:space="0" w:color="auto"/>
        <w:left w:val="none" w:sz="0" w:space="0" w:color="auto"/>
        <w:bottom w:val="none" w:sz="0" w:space="0" w:color="auto"/>
        <w:right w:val="none" w:sz="0" w:space="0" w:color="auto"/>
      </w:divBdr>
    </w:div>
    <w:div w:id="1558281571">
      <w:bodyDiv w:val="1"/>
      <w:marLeft w:val="0"/>
      <w:marRight w:val="0"/>
      <w:marTop w:val="0"/>
      <w:marBottom w:val="0"/>
      <w:divBdr>
        <w:top w:val="none" w:sz="0" w:space="0" w:color="auto"/>
        <w:left w:val="none" w:sz="0" w:space="0" w:color="auto"/>
        <w:bottom w:val="none" w:sz="0" w:space="0" w:color="auto"/>
        <w:right w:val="none" w:sz="0" w:space="0" w:color="auto"/>
      </w:divBdr>
    </w:div>
    <w:div w:id="1559127147">
      <w:bodyDiv w:val="1"/>
      <w:marLeft w:val="0"/>
      <w:marRight w:val="0"/>
      <w:marTop w:val="0"/>
      <w:marBottom w:val="0"/>
      <w:divBdr>
        <w:top w:val="none" w:sz="0" w:space="0" w:color="auto"/>
        <w:left w:val="none" w:sz="0" w:space="0" w:color="auto"/>
        <w:bottom w:val="none" w:sz="0" w:space="0" w:color="auto"/>
        <w:right w:val="none" w:sz="0" w:space="0" w:color="auto"/>
      </w:divBdr>
    </w:div>
    <w:div w:id="1566335861">
      <w:bodyDiv w:val="1"/>
      <w:marLeft w:val="0"/>
      <w:marRight w:val="0"/>
      <w:marTop w:val="0"/>
      <w:marBottom w:val="0"/>
      <w:divBdr>
        <w:top w:val="none" w:sz="0" w:space="0" w:color="auto"/>
        <w:left w:val="none" w:sz="0" w:space="0" w:color="auto"/>
        <w:bottom w:val="none" w:sz="0" w:space="0" w:color="auto"/>
        <w:right w:val="none" w:sz="0" w:space="0" w:color="auto"/>
      </w:divBdr>
    </w:div>
    <w:div w:id="1574583458">
      <w:bodyDiv w:val="1"/>
      <w:marLeft w:val="0"/>
      <w:marRight w:val="0"/>
      <w:marTop w:val="0"/>
      <w:marBottom w:val="0"/>
      <w:divBdr>
        <w:top w:val="none" w:sz="0" w:space="0" w:color="auto"/>
        <w:left w:val="none" w:sz="0" w:space="0" w:color="auto"/>
        <w:bottom w:val="none" w:sz="0" w:space="0" w:color="auto"/>
        <w:right w:val="none" w:sz="0" w:space="0" w:color="auto"/>
      </w:divBdr>
    </w:div>
    <w:div w:id="1576283763">
      <w:bodyDiv w:val="1"/>
      <w:marLeft w:val="0"/>
      <w:marRight w:val="0"/>
      <w:marTop w:val="0"/>
      <w:marBottom w:val="0"/>
      <w:divBdr>
        <w:top w:val="none" w:sz="0" w:space="0" w:color="auto"/>
        <w:left w:val="none" w:sz="0" w:space="0" w:color="auto"/>
        <w:bottom w:val="none" w:sz="0" w:space="0" w:color="auto"/>
        <w:right w:val="none" w:sz="0" w:space="0" w:color="auto"/>
      </w:divBdr>
    </w:div>
    <w:div w:id="1578251584">
      <w:bodyDiv w:val="1"/>
      <w:marLeft w:val="0"/>
      <w:marRight w:val="0"/>
      <w:marTop w:val="0"/>
      <w:marBottom w:val="0"/>
      <w:divBdr>
        <w:top w:val="none" w:sz="0" w:space="0" w:color="auto"/>
        <w:left w:val="none" w:sz="0" w:space="0" w:color="auto"/>
        <w:bottom w:val="none" w:sz="0" w:space="0" w:color="auto"/>
        <w:right w:val="none" w:sz="0" w:space="0" w:color="auto"/>
      </w:divBdr>
    </w:div>
    <w:div w:id="1583300561">
      <w:bodyDiv w:val="1"/>
      <w:marLeft w:val="0"/>
      <w:marRight w:val="0"/>
      <w:marTop w:val="0"/>
      <w:marBottom w:val="0"/>
      <w:divBdr>
        <w:top w:val="none" w:sz="0" w:space="0" w:color="auto"/>
        <w:left w:val="none" w:sz="0" w:space="0" w:color="auto"/>
        <w:bottom w:val="none" w:sz="0" w:space="0" w:color="auto"/>
        <w:right w:val="none" w:sz="0" w:space="0" w:color="auto"/>
      </w:divBdr>
    </w:div>
    <w:div w:id="1583565127">
      <w:bodyDiv w:val="1"/>
      <w:marLeft w:val="0"/>
      <w:marRight w:val="0"/>
      <w:marTop w:val="0"/>
      <w:marBottom w:val="0"/>
      <w:divBdr>
        <w:top w:val="none" w:sz="0" w:space="0" w:color="auto"/>
        <w:left w:val="none" w:sz="0" w:space="0" w:color="auto"/>
        <w:bottom w:val="none" w:sz="0" w:space="0" w:color="auto"/>
        <w:right w:val="none" w:sz="0" w:space="0" w:color="auto"/>
      </w:divBdr>
    </w:div>
    <w:div w:id="1589607668">
      <w:bodyDiv w:val="1"/>
      <w:marLeft w:val="0"/>
      <w:marRight w:val="0"/>
      <w:marTop w:val="0"/>
      <w:marBottom w:val="0"/>
      <w:divBdr>
        <w:top w:val="none" w:sz="0" w:space="0" w:color="auto"/>
        <w:left w:val="none" w:sz="0" w:space="0" w:color="auto"/>
        <w:bottom w:val="none" w:sz="0" w:space="0" w:color="auto"/>
        <w:right w:val="none" w:sz="0" w:space="0" w:color="auto"/>
      </w:divBdr>
    </w:div>
    <w:div w:id="1591230571">
      <w:bodyDiv w:val="1"/>
      <w:marLeft w:val="0"/>
      <w:marRight w:val="0"/>
      <w:marTop w:val="0"/>
      <w:marBottom w:val="0"/>
      <w:divBdr>
        <w:top w:val="none" w:sz="0" w:space="0" w:color="auto"/>
        <w:left w:val="none" w:sz="0" w:space="0" w:color="auto"/>
        <w:bottom w:val="none" w:sz="0" w:space="0" w:color="auto"/>
        <w:right w:val="none" w:sz="0" w:space="0" w:color="auto"/>
      </w:divBdr>
    </w:div>
    <w:div w:id="1591886901">
      <w:bodyDiv w:val="1"/>
      <w:marLeft w:val="0"/>
      <w:marRight w:val="0"/>
      <w:marTop w:val="0"/>
      <w:marBottom w:val="0"/>
      <w:divBdr>
        <w:top w:val="none" w:sz="0" w:space="0" w:color="auto"/>
        <w:left w:val="none" w:sz="0" w:space="0" w:color="auto"/>
        <w:bottom w:val="none" w:sz="0" w:space="0" w:color="auto"/>
        <w:right w:val="none" w:sz="0" w:space="0" w:color="auto"/>
      </w:divBdr>
    </w:div>
    <w:div w:id="1592737288">
      <w:bodyDiv w:val="1"/>
      <w:marLeft w:val="0"/>
      <w:marRight w:val="0"/>
      <w:marTop w:val="0"/>
      <w:marBottom w:val="0"/>
      <w:divBdr>
        <w:top w:val="none" w:sz="0" w:space="0" w:color="auto"/>
        <w:left w:val="none" w:sz="0" w:space="0" w:color="auto"/>
        <w:bottom w:val="none" w:sz="0" w:space="0" w:color="auto"/>
        <w:right w:val="none" w:sz="0" w:space="0" w:color="auto"/>
      </w:divBdr>
    </w:div>
    <w:div w:id="1594362267">
      <w:bodyDiv w:val="1"/>
      <w:marLeft w:val="0"/>
      <w:marRight w:val="0"/>
      <w:marTop w:val="0"/>
      <w:marBottom w:val="0"/>
      <w:divBdr>
        <w:top w:val="none" w:sz="0" w:space="0" w:color="auto"/>
        <w:left w:val="none" w:sz="0" w:space="0" w:color="auto"/>
        <w:bottom w:val="none" w:sz="0" w:space="0" w:color="auto"/>
        <w:right w:val="none" w:sz="0" w:space="0" w:color="auto"/>
      </w:divBdr>
    </w:div>
    <w:div w:id="1599559535">
      <w:bodyDiv w:val="1"/>
      <w:marLeft w:val="0"/>
      <w:marRight w:val="0"/>
      <w:marTop w:val="0"/>
      <w:marBottom w:val="0"/>
      <w:divBdr>
        <w:top w:val="none" w:sz="0" w:space="0" w:color="auto"/>
        <w:left w:val="none" w:sz="0" w:space="0" w:color="auto"/>
        <w:bottom w:val="none" w:sz="0" w:space="0" w:color="auto"/>
        <w:right w:val="none" w:sz="0" w:space="0" w:color="auto"/>
      </w:divBdr>
    </w:div>
    <w:div w:id="1604800668">
      <w:bodyDiv w:val="1"/>
      <w:marLeft w:val="0"/>
      <w:marRight w:val="0"/>
      <w:marTop w:val="0"/>
      <w:marBottom w:val="0"/>
      <w:divBdr>
        <w:top w:val="none" w:sz="0" w:space="0" w:color="auto"/>
        <w:left w:val="none" w:sz="0" w:space="0" w:color="auto"/>
        <w:bottom w:val="none" w:sz="0" w:space="0" w:color="auto"/>
        <w:right w:val="none" w:sz="0" w:space="0" w:color="auto"/>
      </w:divBdr>
    </w:div>
    <w:div w:id="1606234441">
      <w:bodyDiv w:val="1"/>
      <w:marLeft w:val="0"/>
      <w:marRight w:val="0"/>
      <w:marTop w:val="0"/>
      <w:marBottom w:val="0"/>
      <w:divBdr>
        <w:top w:val="none" w:sz="0" w:space="0" w:color="auto"/>
        <w:left w:val="none" w:sz="0" w:space="0" w:color="auto"/>
        <w:bottom w:val="none" w:sz="0" w:space="0" w:color="auto"/>
        <w:right w:val="none" w:sz="0" w:space="0" w:color="auto"/>
      </w:divBdr>
    </w:div>
    <w:div w:id="1610547994">
      <w:bodyDiv w:val="1"/>
      <w:marLeft w:val="0"/>
      <w:marRight w:val="0"/>
      <w:marTop w:val="0"/>
      <w:marBottom w:val="0"/>
      <w:divBdr>
        <w:top w:val="none" w:sz="0" w:space="0" w:color="auto"/>
        <w:left w:val="none" w:sz="0" w:space="0" w:color="auto"/>
        <w:bottom w:val="none" w:sz="0" w:space="0" w:color="auto"/>
        <w:right w:val="none" w:sz="0" w:space="0" w:color="auto"/>
      </w:divBdr>
    </w:div>
    <w:div w:id="1611352967">
      <w:bodyDiv w:val="1"/>
      <w:marLeft w:val="0"/>
      <w:marRight w:val="0"/>
      <w:marTop w:val="0"/>
      <w:marBottom w:val="0"/>
      <w:divBdr>
        <w:top w:val="none" w:sz="0" w:space="0" w:color="auto"/>
        <w:left w:val="none" w:sz="0" w:space="0" w:color="auto"/>
        <w:bottom w:val="none" w:sz="0" w:space="0" w:color="auto"/>
        <w:right w:val="none" w:sz="0" w:space="0" w:color="auto"/>
      </w:divBdr>
    </w:div>
    <w:div w:id="1612786919">
      <w:bodyDiv w:val="1"/>
      <w:marLeft w:val="0"/>
      <w:marRight w:val="0"/>
      <w:marTop w:val="0"/>
      <w:marBottom w:val="0"/>
      <w:divBdr>
        <w:top w:val="none" w:sz="0" w:space="0" w:color="auto"/>
        <w:left w:val="none" w:sz="0" w:space="0" w:color="auto"/>
        <w:bottom w:val="none" w:sz="0" w:space="0" w:color="auto"/>
        <w:right w:val="none" w:sz="0" w:space="0" w:color="auto"/>
      </w:divBdr>
    </w:div>
    <w:div w:id="1612930009">
      <w:bodyDiv w:val="1"/>
      <w:marLeft w:val="0"/>
      <w:marRight w:val="0"/>
      <w:marTop w:val="0"/>
      <w:marBottom w:val="0"/>
      <w:divBdr>
        <w:top w:val="none" w:sz="0" w:space="0" w:color="auto"/>
        <w:left w:val="none" w:sz="0" w:space="0" w:color="auto"/>
        <w:bottom w:val="none" w:sz="0" w:space="0" w:color="auto"/>
        <w:right w:val="none" w:sz="0" w:space="0" w:color="auto"/>
      </w:divBdr>
    </w:div>
    <w:div w:id="1621913781">
      <w:bodyDiv w:val="1"/>
      <w:marLeft w:val="0"/>
      <w:marRight w:val="0"/>
      <w:marTop w:val="0"/>
      <w:marBottom w:val="0"/>
      <w:divBdr>
        <w:top w:val="none" w:sz="0" w:space="0" w:color="auto"/>
        <w:left w:val="none" w:sz="0" w:space="0" w:color="auto"/>
        <w:bottom w:val="none" w:sz="0" w:space="0" w:color="auto"/>
        <w:right w:val="none" w:sz="0" w:space="0" w:color="auto"/>
      </w:divBdr>
    </w:div>
    <w:div w:id="1623879273">
      <w:bodyDiv w:val="1"/>
      <w:marLeft w:val="0"/>
      <w:marRight w:val="0"/>
      <w:marTop w:val="0"/>
      <w:marBottom w:val="0"/>
      <w:divBdr>
        <w:top w:val="none" w:sz="0" w:space="0" w:color="auto"/>
        <w:left w:val="none" w:sz="0" w:space="0" w:color="auto"/>
        <w:bottom w:val="none" w:sz="0" w:space="0" w:color="auto"/>
        <w:right w:val="none" w:sz="0" w:space="0" w:color="auto"/>
      </w:divBdr>
    </w:div>
    <w:div w:id="1624534557">
      <w:bodyDiv w:val="1"/>
      <w:marLeft w:val="0"/>
      <w:marRight w:val="0"/>
      <w:marTop w:val="0"/>
      <w:marBottom w:val="0"/>
      <w:divBdr>
        <w:top w:val="none" w:sz="0" w:space="0" w:color="auto"/>
        <w:left w:val="none" w:sz="0" w:space="0" w:color="auto"/>
        <w:bottom w:val="none" w:sz="0" w:space="0" w:color="auto"/>
        <w:right w:val="none" w:sz="0" w:space="0" w:color="auto"/>
      </w:divBdr>
    </w:div>
    <w:div w:id="1628119583">
      <w:bodyDiv w:val="1"/>
      <w:marLeft w:val="0"/>
      <w:marRight w:val="0"/>
      <w:marTop w:val="0"/>
      <w:marBottom w:val="0"/>
      <w:divBdr>
        <w:top w:val="none" w:sz="0" w:space="0" w:color="auto"/>
        <w:left w:val="none" w:sz="0" w:space="0" w:color="auto"/>
        <w:bottom w:val="none" w:sz="0" w:space="0" w:color="auto"/>
        <w:right w:val="none" w:sz="0" w:space="0" w:color="auto"/>
      </w:divBdr>
    </w:div>
    <w:div w:id="1632323932">
      <w:bodyDiv w:val="1"/>
      <w:marLeft w:val="0"/>
      <w:marRight w:val="0"/>
      <w:marTop w:val="0"/>
      <w:marBottom w:val="0"/>
      <w:divBdr>
        <w:top w:val="none" w:sz="0" w:space="0" w:color="auto"/>
        <w:left w:val="none" w:sz="0" w:space="0" w:color="auto"/>
        <w:bottom w:val="none" w:sz="0" w:space="0" w:color="auto"/>
        <w:right w:val="none" w:sz="0" w:space="0" w:color="auto"/>
      </w:divBdr>
    </w:div>
    <w:div w:id="1640764698">
      <w:bodyDiv w:val="1"/>
      <w:marLeft w:val="0"/>
      <w:marRight w:val="0"/>
      <w:marTop w:val="0"/>
      <w:marBottom w:val="0"/>
      <w:divBdr>
        <w:top w:val="none" w:sz="0" w:space="0" w:color="auto"/>
        <w:left w:val="none" w:sz="0" w:space="0" w:color="auto"/>
        <w:bottom w:val="none" w:sz="0" w:space="0" w:color="auto"/>
        <w:right w:val="none" w:sz="0" w:space="0" w:color="auto"/>
      </w:divBdr>
    </w:div>
    <w:div w:id="1642541769">
      <w:bodyDiv w:val="1"/>
      <w:marLeft w:val="0"/>
      <w:marRight w:val="0"/>
      <w:marTop w:val="0"/>
      <w:marBottom w:val="0"/>
      <w:divBdr>
        <w:top w:val="none" w:sz="0" w:space="0" w:color="auto"/>
        <w:left w:val="none" w:sz="0" w:space="0" w:color="auto"/>
        <w:bottom w:val="none" w:sz="0" w:space="0" w:color="auto"/>
        <w:right w:val="none" w:sz="0" w:space="0" w:color="auto"/>
      </w:divBdr>
    </w:div>
    <w:div w:id="1646348184">
      <w:bodyDiv w:val="1"/>
      <w:marLeft w:val="0"/>
      <w:marRight w:val="0"/>
      <w:marTop w:val="0"/>
      <w:marBottom w:val="0"/>
      <w:divBdr>
        <w:top w:val="none" w:sz="0" w:space="0" w:color="auto"/>
        <w:left w:val="none" w:sz="0" w:space="0" w:color="auto"/>
        <w:bottom w:val="none" w:sz="0" w:space="0" w:color="auto"/>
        <w:right w:val="none" w:sz="0" w:space="0" w:color="auto"/>
      </w:divBdr>
    </w:div>
    <w:div w:id="1646661187">
      <w:bodyDiv w:val="1"/>
      <w:marLeft w:val="0"/>
      <w:marRight w:val="0"/>
      <w:marTop w:val="0"/>
      <w:marBottom w:val="0"/>
      <w:divBdr>
        <w:top w:val="none" w:sz="0" w:space="0" w:color="auto"/>
        <w:left w:val="none" w:sz="0" w:space="0" w:color="auto"/>
        <w:bottom w:val="none" w:sz="0" w:space="0" w:color="auto"/>
        <w:right w:val="none" w:sz="0" w:space="0" w:color="auto"/>
      </w:divBdr>
    </w:div>
    <w:div w:id="1647316970">
      <w:bodyDiv w:val="1"/>
      <w:marLeft w:val="0"/>
      <w:marRight w:val="0"/>
      <w:marTop w:val="0"/>
      <w:marBottom w:val="0"/>
      <w:divBdr>
        <w:top w:val="none" w:sz="0" w:space="0" w:color="auto"/>
        <w:left w:val="none" w:sz="0" w:space="0" w:color="auto"/>
        <w:bottom w:val="none" w:sz="0" w:space="0" w:color="auto"/>
        <w:right w:val="none" w:sz="0" w:space="0" w:color="auto"/>
      </w:divBdr>
    </w:div>
    <w:div w:id="1647781155">
      <w:bodyDiv w:val="1"/>
      <w:marLeft w:val="0"/>
      <w:marRight w:val="0"/>
      <w:marTop w:val="0"/>
      <w:marBottom w:val="0"/>
      <w:divBdr>
        <w:top w:val="none" w:sz="0" w:space="0" w:color="auto"/>
        <w:left w:val="none" w:sz="0" w:space="0" w:color="auto"/>
        <w:bottom w:val="none" w:sz="0" w:space="0" w:color="auto"/>
        <w:right w:val="none" w:sz="0" w:space="0" w:color="auto"/>
      </w:divBdr>
    </w:div>
    <w:div w:id="1650282538">
      <w:bodyDiv w:val="1"/>
      <w:marLeft w:val="0"/>
      <w:marRight w:val="0"/>
      <w:marTop w:val="0"/>
      <w:marBottom w:val="0"/>
      <w:divBdr>
        <w:top w:val="none" w:sz="0" w:space="0" w:color="auto"/>
        <w:left w:val="none" w:sz="0" w:space="0" w:color="auto"/>
        <w:bottom w:val="none" w:sz="0" w:space="0" w:color="auto"/>
        <w:right w:val="none" w:sz="0" w:space="0" w:color="auto"/>
      </w:divBdr>
    </w:div>
    <w:div w:id="1654144600">
      <w:bodyDiv w:val="1"/>
      <w:marLeft w:val="0"/>
      <w:marRight w:val="0"/>
      <w:marTop w:val="0"/>
      <w:marBottom w:val="0"/>
      <w:divBdr>
        <w:top w:val="none" w:sz="0" w:space="0" w:color="auto"/>
        <w:left w:val="none" w:sz="0" w:space="0" w:color="auto"/>
        <w:bottom w:val="none" w:sz="0" w:space="0" w:color="auto"/>
        <w:right w:val="none" w:sz="0" w:space="0" w:color="auto"/>
      </w:divBdr>
    </w:div>
    <w:div w:id="1661735528">
      <w:bodyDiv w:val="1"/>
      <w:marLeft w:val="0"/>
      <w:marRight w:val="0"/>
      <w:marTop w:val="0"/>
      <w:marBottom w:val="0"/>
      <w:divBdr>
        <w:top w:val="none" w:sz="0" w:space="0" w:color="auto"/>
        <w:left w:val="none" w:sz="0" w:space="0" w:color="auto"/>
        <w:bottom w:val="none" w:sz="0" w:space="0" w:color="auto"/>
        <w:right w:val="none" w:sz="0" w:space="0" w:color="auto"/>
      </w:divBdr>
    </w:div>
    <w:div w:id="1666274273">
      <w:bodyDiv w:val="1"/>
      <w:marLeft w:val="0"/>
      <w:marRight w:val="0"/>
      <w:marTop w:val="0"/>
      <w:marBottom w:val="0"/>
      <w:divBdr>
        <w:top w:val="none" w:sz="0" w:space="0" w:color="auto"/>
        <w:left w:val="none" w:sz="0" w:space="0" w:color="auto"/>
        <w:bottom w:val="none" w:sz="0" w:space="0" w:color="auto"/>
        <w:right w:val="none" w:sz="0" w:space="0" w:color="auto"/>
      </w:divBdr>
    </w:div>
    <w:div w:id="1668362691">
      <w:bodyDiv w:val="1"/>
      <w:marLeft w:val="0"/>
      <w:marRight w:val="0"/>
      <w:marTop w:val="0"/>
      <w:marBottom w:val="0"/>
      <w:divBdr>
        <w:top w:val="none" w:sz="0" w:space="0" w:color="auto"/>
        <w:left w:val="none" w:sz="0" w:space="0" w:color="auto"/>
        <w:bottom w:val="none" w:sz="0" w:space="0" w:color="auto"/>
        <w:right w:val="none" w:sz="0" w:space="0" w:color="auto"/>
      </w:divBdr>
    </w:div>
    <w:div w:id="1670063238">
      <w:bodyDiv w:val="1"/>
      <w:marLeft w:val="0"/>
      <w:marRight w:val="0"/>
      <w:marTop w:val="0"/>
      <w:marBottom w:val="0"/>
      <w:divBdr>
        <w:top w:val="none" w:sz="0" w:space="0" w:color="auto"/>
        <w:left w:val="none" w:sz="0" w:space="0" w:color="auto"/>
        <w:bottom w:val="none" w:sz="0" w:space="0" w:color="auto"/>
        <w:right w:val="none" w:sz="0" w:space="0" w:color="auto"/>
      </w:divBdr>
    </w:div>
    <w:div w:id="1679038692">
      <w:bodyDiv w:val="1"/>
      <w:marLeft w:val="0"/>
      <w:marRight w:val="0"/>
      <w:marTop w:val="0"/>
      <w:marBottom w:val="0"/>
      <w:divBdr>
        <w:top w:val="none" w:sz="0" w:space="0" w:color="auto"/>
        <w:left w:val="none" w:sz="0" w:space="0" w:color="auto"/>
        <w:bottom w:val="none" w:sz="0" w:space="0" w:color="auto"/>
        <w:right w:val="none" w:sz="0" w:space="0" w:color="auto"/>
      </w:divBdr>
    </w:div>
    <w:div w:id="1679846976">
      <w:bodyDiv w:val="1"/>
      <w:marLeft w:val="0"/>
      <w:marRight w:val="0"/>
      <w:marTop w:val="0"/>
      <w:marBottom w:val="0"/>
      <w:divBdr>
        <w:top w:val="none" w:sz="0" w:space="0" w:color="auto"/>
        <w:left w:val="none" w:sz="0" w:space="0" w:color="auto"/>
        <w:bottom w:val="none" w:sz="0" w:space="0" w:color="auto"/>
        <w:right w:val="none" w:sz="0" w:space="0" w:color="auto"/>
      </w:divBdr>
    </w:div>
    <w:div w:id="1682269878">
      <w:bodyDiv w:val="1"/>
      <w:marLeft w:val="0"/>
      <w:marRight w:val="0"/>
      <w:marTop w:val="0"/>
      <w:marBottom w:val="0"/>
      <w:divBdr>
        <w:top w:val="none" w:sz="0" w:space="0" w:color="auto"/>
        <w:left w:val="none" w:sz="0" w:space="0" w:color="auto"/>
        <w:bottom w:val="none" w:sz="0" w:space="0" w:color="auto"/>
        <w:right w:val="none" w:sz="0" w:space="0" w:color="auto"/>
      </w:divBdr>
    </w:div>
    <w:div w:id="1682971272">
      <w:bodyDiv w:val="1"/>
      <w:marLeft w:val="0"/>
      <w:marRight w:val="0"/>
      <w:marTop w:val="0"/>
      <w:marBottom w:val="0"/>
      <w:divBdr>
        <w:top w:val="none" w:sz="0" w:space="0" w:color="auto"/>
        <w:left w:val="none" w:sz="0" w:space="0" w:color="auto"/>
        <w:bottom w:val="none" w:sz="0" w:space="0" w:color="auto"/>
        <w:right w:val="none" w:sz="0" w:space="0" w:color="auto"/>
      </w:divBdr>
    </w:div>
    <w:div w:id="1690065150">
      <w:bodyDiv w:val="1"/>
      <w:marLeft w:val="0"/>
      <w:marRight w:val="0"/>
      <w:marTop w:val="0"/>
      <w:marBottom w:val="0"/>
      <w:divBdr>
        <w:top w:val="none" w:sz="0" w:space="0" w:color="auto"/>
        <w:left w:val="none" w:sz="0" w:space="0" w:color="auto"/>
        <w:bottom w:val="none" w:sz="0" w:space="0" w:color="auto"/>
        <w:right w:val="none" w:sz="0" w:space="0" w:color="auto"/>
      </w:divBdr>
    </w:div>
    <w:div w:id="1693191160">
      <w:bodyDiv w:val="1"/>
      <w:marLeft w:val="0"/>
      <w:marRight w:val="0"/>
      <w:marTop w:val="0"/>
      <w:marBottom w:val="0"/>
      <w:divBdr>
        <w:top w:val="none" w:sz="0" w:space="0" w:color="auto"/>
        <w:left w:val="none" w:sz="0" w:space="0" w:color="auto"/>
        <w:bottom w:val="none" w:sz="0" w:space="0" w:color="auto"/>
        <w:right w:val="none" w:sz="0" w:space="0" w:color="auto"/>
      </w:divBdr>
    </w:div>
    <w:div w:id="1694108941">
      <w:bodyDiv w:val="1"/>
      <w:marLeft w:val="0"/>
      <w:marRight w:val="0"/>
      <w:marTop w:val="0"/>
      <w:marBottom w:val="0"/>
      <w:divBdr>
        <w:top w:val="none" w:sz="0" w:space="0" w:color="auto"/>
        <w:left w:val="none" w:sz="0" w:space="0" w:color="auto"/>
        <w:bottom w:val="none" w:sz="0" w:space="0" w:color="auto"/>
        <w:right w:val="none" w:sz="0" w:space="0" w:color="auto"/>
      </w:divBdr>
    </w:div>
    <w:div w:id="1698694687">
      <w:bodyDiv w:val="1"/>
      <w:marLeft w:val="0"/>
      <w:marRight w:val="0"/>
      <w:marTop w:val="0"/>
      <w:marBottom w:val="0"/>
      <w:divBdr>
        <w:top w:val="none" w:sz="0" w:space="0" w:color="auto"/>
        <w:left w:val="none" w:sz="0" w:space="0" w:color="auto"/>
        <w:bottom w:val="none" w:sz="0" w:space="0" w:color="auto"/>
        <w:right w:val="none" w:sz="0" w:space="0" w:color="auto"/>
      </w:divBdr>
    </w:div>
    <w:div w:id="1702853586">
      <w:bodyDiv w:val="1"/>
      <w:marLeft w:val="0"/>
      <w:marRight w:val="0"/>
      <w:marTop w:val="0"/>
      <w:marBottom w:val="0"/>
      <w:divBdr>
        <w:top w:val="none" w:sz="0" w:space="0" w:color="auto"/>
        <w:left w:val="none" w:sz="0" w:space="0" w:color="auto"/>
        <w:bottom w:val="none" w:sz="0" w:space="0" w:color="auto"/>
        <w:right w:val="none" w:sz="0" w:space="0" w:color="auto"/>
      </w:divBdr>
    </w:div>
    <w:div w:id="1712917881">
      <w:bodyDiv w:val="1"/>
      <w:marLeft w:val="0"/>
      <w:marRight w:val="0"/>
      <w:marTop w:val="0"/>
      <w:marBottom w:val="0"/>
      <w:divBdr>
        <w:top w:val="none" w:sz="0" w:space="0" w:color="auto"/>
        <w:left w:val="none" w:sz="0" w:space="0" w:color="auto"/>
        <w:bottom w:val="none" w:sz="0" w:space="0" w:color="auto"/>
        <w:right w:val="none" w:sz="0" w:space="0" w:color="auto"/>
      </w:divBdr>
    </w:div>
    <w:div w:id="1718041802">
      <w:bodyDiv w:val="1"/>
      <w:marLeft w:val="0"/>
      <w:marRight w:val="0"/>
      <w:marTop w:val="0"/>
      <w:marBottom w:val="0"/>
      <w:divBdr>
        <w:top w:val="none" w:sz="0" w:space="0" w:color="auto"/>
        <w:left w:val="none" w:sz="0" w:space="0" w:color="auto"/>
        <w:bottom w:val="none" w:sz="0" w:space="0" w:color="auto"/>
        <w:right w:val="none" w:sz="0" w:space="0" w:color="auto"/>
      </w:divBdr>
    </w:div>
    <w:div w:id="1718358514">
      <w:bodyDiv w:val="1"/>
      <w:marLeft w:val="0"/>
      <w:marRight w:val="0"/>
      <w:marTop w:val="0"/>
      <w:marBottom w:val="0"/>
      <w:divBdr>
        <w:top w:val="none" w:sz="0" w:space="0" w:color="auto"/>
        <w:left w:val="none" w:sz="0" w:space="0" w:color="auto"/>
        <w:bottom w:val="none" w:sz="0" w:space="0" w:color="auto"/>
        <w:right w:val="none" w:sz="0" w:space="0" w:color="auto"/>
      </w:divBdr>
    </w:div>
    <w:div w:id="1720740977">
      <w:bodyDiv w:val="1"/>
      <w:marLeft w:val="0"/>
      <w:marRight w:val="0"/>
      <w:marTop w:val="0"/>
      <w:marBottom w:val="0"/>
      <w:divBdr>
        <w:top w:val="none" w:sz="0" w:space="0" w:color="auto"/>
        <w:left w:val="none" w:sz="0" w:space="0" w:color="auto"/>
        <w:bottom w:val="none" w:sz="0" w:space="0" w:color="auto"/>
        <w:right w:val="none" w:sz="0" w:space="0" w:color="auto"/>
      </w:divBdr>
    </w:div>
    <w:div w:id="1722247472">
      <w:bodyDiv w:val="1"/>
      <w:marLeft w:val="0"/>
      <w:marRight w:val="0"/>
      <w:marTop w:val="0"/>
      <w:marBottom w:val="0"/>
      <w:divBdr>
        <w:top w:val="none" w:sz="0" w:space="0" w:color="auto"/>
        <w:left w:val="none" w:sz="0" w:space="0" w:color="auto"/>
        <w:bottom w:val="none" w:sz="0" w:space="0" w:color="auto"/>
        <w:right w:val="none" w:sz="0" w:space="0" w:color="auto"/>
      </w:divBdr>
    </w:div>
    <w:div w:id="1731489856">
      <w:bodyDiv w:val="1"/>
      <w:marLeft w:val="0"/>
      <w:marRight w:val="0"/>
      <w:marTop w:val="0"/>
      <w:marBottom w:val="0"/>
      <w:divBdr>
        <w:top w:val="none" w:sz="0" w:space="0" w:color="auto"/>
        <w:left w:val="none" w:sz="0" w:space="0" w:color="auto"/>
        <w:bottom w:val="none" w:sz="0" w:space="0" w:color="auto"/>
        <w:right w:val="none" w:sz="0" w:space="0" w:color="auto"/>
      </w:divBdr>
    </w:div>
    <w:div w:id="1734112263">
      <w:bodyDiv w:val="1"/>
      <w:marLeft w:val="0"/>
      <w:marRight w:val="0"/>
      <w:marTop w:val="0"/>
      <w:marBottom w:val="0"/>
      <w:divBdr>
        <w:top w:val="none" w:sz="0" w:space="0" w:color="auto"/>
        <w:left w:val="none" w:sz="0" w:space="0" w:color="auto"/>
        <w:bottom w:val="none" w:sz="0" w:space="0" w:color="auto"/>
        <w:right w:val="none" w:sz="0" w:space="0" w:color="auto"/>
      </w:divBdr>
    </w:div>
    <w:div w:id="1734424441">
      <w:bodyDiv w:val="1"/>
      <w:marLeft w:val="0"/>
      <w:marRight w:val="0"/>
      <w:marTop w:val="0"/>
      <w:marBottom w:val="0"/>
      <w:divBdr>
        <w:top w:val="none" w:sz="0" w:space="0" w:color="auto"/>
        <w:left w:val="none" w:sz="0" w:space="0" w:color="auto"/>
        <w:bottom w:val="none" w:sz="0" w:space="0" w:color="auto"/>
        <w:right w:val="none" w:sz="0" w:space="0" w:color="auto"/>
      </w:divBdr>
    </w:div>
    <w:div w:id="1738741264">
      <w:bodyDiv w:val="1"/>
      <w:marLeft w:val="0"/>
      <w:marRight w:val="0"/>
      <w:marTop w:val="0"/>
      <w:marBottom w:val="0"/>
      <w:divBdr>
        <w:top w:val="none" w:sz="0" w:space="0" w:color="auto"/>
        <w:left w:val="none" w:sz="0" w:space="0" w:color="auto"/>
        <w:bottom w:val="none" w:sz="0" w:space="0" w:color="auto"/>
        <w:right w:val="none" w:sz="0" w:space="0" w:color="auto"/>
      </w:divBdr>
    </w:div>
    <w:div w:id="1740447191">
      <w:bodyDiv w:val="1"/>
      <w:marLeft w:val="0"/>
      <w:marRight w:val="0"/>
      <w:marTop w:val="0"/>
      <w:marBottom w:val="0"/>
      <w:divBdr>
        <w:top w:val="none" w:sz="0" w:space="0" w:color="auto"/>
        <w:left w:val="none" w:sz="0" w:space="0" w:color="auto"/>
        <w:bottom w:val="none" w:sz="0" w:space="0" w:color="auto"/>
        <w:right w:val="none" w:sz="0" w:space="0" w:color="auto"/>
      </w:divBdr>
    </w:div>
    <w:div w:id="1741050472">
      <w:bodyDiv w:val="1"/>
      <w:marLeft w:val="0"/>
      <w:marRight w:val="0"/>
      <w:marTop w:val="0"/>
      <w:marBottom w:val="0"/>
      <w:divBdr>
        <w:top w:val="none" w:sz="0" w:space="0" w:color="auto"/>
        <w:left w:val="none" w:sz="0" w:space="0" w:color="auto"/>
        <w:bottom w:val="none" w:sz="0" w:space="0" w:color="auto"/>
        <w:right w:val="none" w:sz="0" w:space="0" w:color="auto"/>
      </w:divBdr>
    </w:div>
    <w:div w:id="1742675648">
      <w:bodyDiv w:val="1"/>
      <w:marLeft w:val="0"/>
      <w:marRight w:val="0"/>
      <w:marTop w:val="0"/>
      <w:marBottom w:val="0"/>
      <w:divBdr>
        <w:top w:val="none" w:sz="0" w:space="0" w:color="auto"/>
        <w:left w:val="none" w:sz="0" w:space="0" w:color="auto"/>
        <w:bottom w:val="none" w:sz="0" w:space="0" w:color="auto"/>
        <w:right w:val="none" w:sz="0" w:space="0" w:color="auto"/>
      </w:divBdr>
    </w:div>
    <w:div w:id="1748838244">
      <w:bodyDiv w:val="1"/>
      <w:marLeft w:val="0"/>
      <w:marRight w:val="0"/>
      <w:marTop w:val="0"/>
      <w:marBottom w:val="0"/>
      <w:divBdr>
        <w:top w:val="none" w:sz="0" w:space="0" w:color="auto"/>
        <w:left w:val="none" w:sz="0" w:space="0" w:color="auto"/>
        <w:bottom w:val="none" w:sz="0" w:space="0" w:color="auto"/>
        <w:right w:val="none" w:sz="0" w:space="0" w:color="auto"/>
      </w:divBdr>
    </w:div>
    <w:div w:id="1749424257">
      <w:bodyDiv w:val="1"/>
      <w:marLeft w:val="0"/>
      <w:marRight w:val="0"/>
      <w:marTop w:val="0"/>
      <w:marBottom w:val="0"/>
      <w:divBdr>
        <w:top w:val="none" w:sz="0" w:space="0" w:color="auto"/>
        <w:left w:val="none" w:sz="0" w:space="0" w:color="auto"/>
        <w:bottom w:val="none" w:sz="0" w:space="0" w:color="auto"/>
        <w:right w:val="none" w:sz="0" w:space="0" w:color="auto"/>
      </w:divBdr>
    </w:div>
    <w:div w:id="1749646574">
      <w:bodyDiv w:val="1"/>
      <w:marLeft w:val="0"/>
      <w:marRight w:val="0"/>
      <w:marTop w:val="0"/>
      <w:marBottom w:val="0"/>
      <w:divBdr>
        <w:top w:val="none" w:sz="0" w:space="0" w:color="auto"/>
        <w:left w:val="none" w:sz="0" w:space="0" w:color="auto"/>
        <w:bottom w:val="none" w:sz="0" w:space="0" w:color="auto"/>
        <w:right w:val="none" w:sz="0" w:space="0" w:color="auto"/>
      </w:divBdr>
    </w:div>
    <w:div w:id="1752047445">
      <w:bodyDiv w:val="1"/>
      <w:marLeft w:val="0"/>
      <w:marRight w:val="0"/>
      <w:marTop w:val="0"/>
      <w:marBottom w:val="0"/>
      <w:divBdr>
        <w:top w:val="none" w:sz="0" w:space="0" w:color="auto"/>
        <w:left w:val="none" w:sz="0" w:space="0" w:color="auto"/>
        <w:bottom w:val="none" w:sz="0" w:space="0" w:color="auto"/>
        <w:right w:val="none" w:sz="0" w:space="0" w:color="auto"/>
      </w:divBdr>
    </w:div>
    <w:div w:id="1753697340">
      <w:bodyDiv w:val="1"/>
      <w:marLeft w:val="0"/>
      <w:marRight w:val="0"/>
      <w:marTop w:val="0"/>
      <w:marBottom w:val="0"/>
      <w:divBdr>
        <w:top w:val="none" w:sz="0" w:space="0" w:color="auto"/>
        <w:left w:val="none" w:sz="0" w:space="0" w:color="auto"/>
        <w:bottom w:val="none" w:sz="0" w:space="0" w:color="auto"/>
        <w:right w:val="none" w:sz="0" w:space="0" w:color="auto"/>
      </w:divBdr>
    </w:div>
    <w:div w:id="1754279402">
      <w:bodyDiv w:val="1"/>
      <w:marLeft w:val="0"/>
      <w:marRight w:val="0"/>
      <w:marTop w:val="0"/>
      <w:marBottom w:val="0"/>
      <w:divBdr>
        <w:top w:val="none" w:sz="0" w:space="0" w:color="auto"/>
        <w:left w:val="none" w:sz="0" w:space="0" w:color="auto"/>
        <w:bottom w:val="none" w:sz="0" w:space="0" w:color="auto"/>
        <w:right w:val="none" w:sz="0" w:space="0" w:color="auto"/>
      </w:divBdr>
    </w:div>
    <w:div w:id="1755205531">
      <w:bodyDiv w:val="1"/>
      <w:marLeft w:val="0"/>
      <w:marRight w:val="0"/>
      <w:marTop w:val="0"/>
      <w:marBottom w:val="0"/>
      <w:divBdr>
        <w:top w:val="none" w:sz="0" w:space="0" w:color="auto"/>
        <w:left w:val="none" w:sz="0" w:space="0" w:color="auto"/>
        <w:bottom w:val="none" w:sz="0" w:space="0" w:color="auto"/>
        <w:right w:val="none" w:sz="0" w:space="0" w:color="auto"/>
      </w:divBdr>
    </w:div>
    <w:div w:id="1756705872">
      <w:bodyDiv w:val="1"/>
      <w:marLeft w:val="0"/>
      <w:marRight w:val="0"/>
      <w:marTop w:val="0"/>
      <w:marBottom w:val="0"/>
      <w:divBdr>
        <w:top w:val="none" w:sz="0" w:space="0" w:color="auto"/>
        <w:left w:val="none" w:sz="0" w:space="0" w:color="auto"/>
        <w:bottom w:val="none" w:sz="0" w:space="0" w:color="auto"/>
        <w:right w:val="none" w:sz="0" w:space="0" w:color="auto"/>
      </w:divBdr>
    </w:div>
    <w:div w:id="1758944407">
      <w:bodyDiv w:val="1"/>
      <w:marLeft w:val="0"/>
      <w:marRight w:val="0"/>
      <w:marTop w:val="0"/>
      <w:marBottom w:val="0"/>
      <w:divBdr>
        <w:top w:val="none" w:sz="0" w:space="0" w:color="auto"/>
        <w:left w:val="none" w:sz="0" w:space="0" w:color="auto"/>
        <w:bottom w:val="none" w:sz="0" w:space="0" w:color="auto"/>
        <w:right w:val="none" w:sz="0" w:space="0" w:color="auto"/>
      </w:divBdr>
    </w:div>
    <w:div w:id="1761215874">
      <w:bodyDiv w:val="1"/>
      <w:marLeft w:val="0"/>
      <w:marRight w:val="0"/>
      <w:marTop w:val="0"/>
      <w:marBottom w:val="0"/>
      <w:divBdr>
        <w:top w:val="none" w:sz="0" w:space="0" w:color="auto"/>
        <w:left w:val="none" w:sz="0" w:space="0" w:color="auto"/>
        <w:bottom w:val="none" w:sz="0" w:space="0" w:color="auto"/>
        <w:right w:val="none" w:sz="0" w:space="0" w:color="auto"/>
      </w:divBdr>
    </w:div>
    <w:div w:id="1761219687">
      <w:bodyDiv w:val="1"/>
      <w:marLeft w:val="0"/>
      <w:marRight w:val="0"/>
      <w:marTop w:val="0"/>
      <w:marBottom w:val="0"/>
      <w:divBdr>
        <w:top w:val="none" w:sz="0" w:space="0" w:color="auto"/>
        <w:left w:val="none" w:sz="0" w:space="0" w:color="auto"/>
        <w:bottom w:val="none" w:sz="0" w:space="0" w:color="auto"/>
        <w:right w:val="none" w:sz="0" w:space="0" w:color="auto"/>
      </w:divBdr>
    </w:div>
    <w:div w:id="1765102001">
      <w:bodyDiv w:val="1"/>
      <w:marLeft w:val="0"/>
      <w:marRight w:val="0"/>
      <w:marTop w:val="0"/>
      <w:marBottom w:val="0"/>
      <w:divBdr>
        <w:top w:val="none" w:sz="0" w:space="0" w:color="auto"/>
        <w:left w:val="none" w:sz="0" w:space="0" w:color="auto"/>
        <w:bottom w:val="none" w:sz="0" w:space="0" w:color="auto"/>
        <w:right w:val="none" w:sz="0" w:space="0" w:color="auto"/>
      </w:divBdr>
    </w:div>
    <w:div w:id="1765496755">
      <w:bodyDiv w:val="1"/>
      <w:marLeft w:val="0"/>
      <w:marRight w:val="0"/>
      <w:marTop w:val="0"/>
      <w:marBottom w:val="0"/>
      <w:divBdr>
        <w:top w:val="none" w:sz="0" w:space="0" w:color="auto"/>
        <w:left w:val="none" w:sz="0" w:space="0" w:color="auto"/>
        <w:bottom w:val="none" w:sz="0" w:space="0" w:color="auto"/>
        <w:right w:val="none" w:sz="0" w:space="0" w:color="auto"/>
      </w:divBdr>
    </w:div>
    <w:div w:id="1765955701">
      <w:bodyDiv w:val="1"/>
      <w:marLeft w:val="0"/>
      <w:marRight w:val="0"/>
      <w:marTop w:val="0"/>
      <w:marBottom w:val="0"/>
      <w:divBdr>
        <w:top w:val="none" w:sz="0" w:space="0" w:color="auto"/>
        <w:left w:val="none" w:sz="0" w:space="0" w:color="auto"/>
        <w:bottom w:val="none" w:sz="0" w:space="0" w:color="auto"/>
        <w:right w:val="none" w:sz="0" w:space="0" w:color="auto"/>
      </w:divBdr>
    </w:div>
    <w:div w:id="1768698337">
      <w:bodyDiv w:val="1"/>
      <w:marLeft w:val="0"/>
      <w:marRight w:val="0"/>
      <w:marTop w:val="0"/>
      <w:marBottom w:val="0"/>
      <w:divBdr>
        <w:top w:val="none" w:sz="0" w:space="0" w:color="auto"/>
        <w:left w:val="none" w:sz="0" w:space="0" w:color="auto"/>
        <w:bottom w:val="none" w:sz="0" w:space="0" w:color="auto"/>
        <w:right w:val="none" w:sz="0" w:space="0" w:color="auto"/>
      </w:divBdr>
    </w:div>
    <w:div w:id="1771970240">
      <w:bodyDiv w:val="1"/>
      <w:marLeft w:val="0"/>
      <w:marRight w:val="0"/>
      <w:marTop w:val="0"/>
      <w:marBottom w:val="0"/>
      <w:divBdr>
        <w:top w:val="none" w:sz="0" w:space="0" w:color="auto"/>
        <w:left w:val="none" w:sz="0" w:space="0" w:color="auto"/>
        <w:bottom w:val="none" w:sz="0" w:space="0" w:color="auto"/>
        <w:right w:val="none" w:sz="0" w:space="0" w:color="auto"/>
      </w:divBdr>
    </w:div>
    <w:div w:id="1773160168">
      <w:bodyDiv w:val="1"/>
      <w:marLeft w:val="0"/>
      <w:marRight w:val="0"/>
      <w:marTop w:val="0"/>
      <w:marBottom w:val="0"/>
      <w:divBdr>
        <w:top w:val="none" w:sz="0" w:space="0" w:color="auto"/>
        <w:left w:val="none" w:sz="0" w:space="0" w:color="auto"/>
        <w:bottom w:val="none" w:sz="0" w:space="0" w:color="auto"/>
        <w:right w:val="none" w:sz="0" w:space="0" w:color="auto"/>
      </w:divBdr>
      <w:divsChild>
        <w:div w:id="426657073">
          <w:marLeft w:val="0"/>
          <w:marRight w:val="0"/>
          <w:marTop w:val="0"/>
          <w:marBottom w:val="0"/>
          <w:divBdr>
            <w:top w:val="none" w:sz="0" w:space="0" w:color="auto"/>
            <w:left w:val="none" w:sz="0" w:space="0" w:color="auto"/>
            <w:bottom w:val="none" w:sz="0" w:space="0" w:color="auto"/>
            <w:right w:val="none" w:sz="0" w:space="0" w:color="auto"/>
          </w:divBdr>
        </w:div>
        <w:div w:id="2093503997">
          <w:marLeft w:val="0"/>
          <w:marRight w:val="0"/>
          <w:marTop w:val="0"/>
          <w:marBottom w:val="0"/>
          <w:divBdr>
            <w:top w:val="none" w:sz="0" w:space="0" w:color="auto"/>
            <w:left w:val="none" w:sz="0" w:space="0" w:color="auto"/>
            <w:bottom w:val="none" w:sz="0" w:space="0" w:color="auto"/>
            <w:right w:val="none" w:sz="0" w:space="0" w:color="auto"/>
          </w:divBdr>
        </w:div>
      </w:divsChild>
    </w:div>
    <w:div w:id="1773671879">
      <w:bodyDiv w:val="1"/>
      <w:marLeft w:val="0"/>
      <w:marRight w:val="0"/>
      <w:marTop w:val="0"/>
      <w:marBottom w:val="0"/>
      <w:divBdr>
        <w:top w:val="none" w:sz="0" w:space="0" w:color="auto"/>
        <w:left w:val="none" w:sz="0" w:space="0" w:color="auto"/>
        <w:bottom w:val="none" w:sz="0" w:space="0" w:color="auto"/>
        <w:right w:val="none" w:sz="0" w:space="0" w:color="auto"/>
      </w:divBdr>
    </w:div>
    <w:div w:id="1775704744">
      <w:bodyDiv w:val="1"/>
      <w:marLeft w:val="0"/>
      <w:marRight w:val="0"/>
      <w:marTop w:val="0"/>
      <w:marBottom w:val="0"/>
      <w:divBdr>
        <w:top w:val="none" w:sz="0" w:space="0" w:color="auto"/>
        <w:left w:val="none" w:sz="0" w:space="0" w:color="auto"/>
        <w:bottom w:val="none" w:sz="0" w:space="0" w:color="auto"/>
        <w:right w:val="none" w:sz="0" w:space="0" w:color="auto"/>
      </w:divBdr>
      <w:divsChild>
        <w:div w:id="136728557">
          <w:marLeft w:val="0"/>
          <w:marRight w:val="0"/>
          <w:marTop w:val="0"/>
          <w:marBottom w:val="0"/>
          <w:divBdr>
            <w:top w:val="none" w:sz="0" w:space="0" w:color="auto"/>
            <w:left w:val="none" w:sz="0" w:space="0" w:color="auto"/>
            <w:bottom w:val="none" w:sz="0" w:space="0" w:color="auto"/>
            <w:right w:val="none" w:sz="0" w:space="0" w:color="auto"/>
          </w:divBdr>
        </w:div>
        <w:div w:id="1162770157">
          <w:marLeft w:val="0"/>
          <w:marRight w:val="0"/>
          <w:marTop w:val="0"/>
          <w:marBottom w:val="0"/>
          <w:divBdr>
            <w:top w:val="none" w:sz="0" w:space="0" w:color="auto"/>
            <w:left w:val="none" w:sz="0" w:space="0" w:color="auto"/>
            <w:bottom w:val="none" w:sz="0" w:space="0" w:color="auto"/>
            <w:right w:val="none" w:sz="0" w:space="0" w:color="auto"/>
          </w:divBdr>
        </w:div>
      </w:divsChild>
    </w:div>
    <w:div w:id="1777095109">
      <w:bodyDiv w:val="1"/>
      <w:marLeft w:val="0"/>
      <w:marRight w:val="0"/>
      <w:marTop w:val="0"/>
      <w:marBottom w:val="0"/>
      <w:divBdr>
        <w:top w:val="none" w:sz="0" w:space="0" w:color="auto"/>
        <w:left w:val="none" w:sz="0" w:space="0" w:color="auto"/>
        <w:bottom w:val="none" w:sz="0" w:space="0" w:color="auto"/>
        <w:right w:val="none" w:sz="0" w:space="0" w:color="auto"/>
      </w:divBdr>
    </w:div>
    <w:div w:id="1777140431">
      <w:bodyDiv w:val="1"/>
      <w:marLeft w:val="0"/>
      <w:marRight w:val="0"/>
      <w:marTop w:val="0"/>
      <w:marBottom w:val="0"/>
      <w:divBdr>
        <w:top w:val="none" w:sz="0" w:space="0" w:color="auto"/>
        <w:left w:val="none" w:sz="0" w:space="0" w:color="auto"/>
        <w:bottom w:val="none" w:sz="0" w:space="0" w:color="auto"/>
        <w:right w:val="none" w:sz="0" w:space="0" w:color="auto"/>
      </w:divBdr>
    </w:div>
    <w:div w:id="1779909121">
      <w:bodyDiv w:val="1"/>
      <w:marLeft w:val="0"/>
      <w:marRight w:val="0"/>
      <w:marTop w:val="0"/>
      <w:marBottom w:val="0"/>
      <w:divBdr>
        <w:top w:val="none" w:sz="0" w:space="0" w:color="auto"/>
        <w:left w:val="none" w:sz="0" w:space="0" w:color="auto"/>
        <w:bottom w:val="none" w:sz="0" w:space="0" w:color="auto"/>
        <w:right w:val="none" w:sz="0" w:space="0" w:color="auto"/>
      </w:divBdr>
    </w:div>
    <w:div w:id="1780179573">
      <w:bodyDiv w:val="1"/>
      <w:marLeft w:val="0"/>
      <w:marRight w:val="0"/>
      <w:marTop w:val="0"/>
      <w:marBottom w:val="0"/>
      <w:divBdr>
        <w:top w:val="none" w:sz="0" w:space="0" w:color="auto"/>
        <w:left w:val="none" w:sz="0" w:space="0" w:color="auto"/>
        <w:bottom w:val="none" w:sz="0" w:space="0" w:color="auto"/>
        <w:right w:val="none" w:sz="0" w:space="0" w:color="auto"/>
      </w:divBdr>
    </w:div>
    <w:div w:id="1783064971">
      <w:bodyDiv w:val="1"/>
      <w:marLeft w:val="0"/>
      <w:marRight w:val="0"/>
      <w:marTop w:val="0"/>
      <w:marBottom w:val="0"/>
      <w:divBdr>
        <w:top w:val="none" w:sz="0" w:space="0" w:color="auto"/>
        <w:left w:val="none" w:sz="0" w:space="0" w:color="auto"/>
        <w:bottom w:val="none" w:sz="0" w:space="0" w:color="auto"/>
        <w:right w:val="none" w:sz="0" w:space="0" w:color="auto"/>
      </w:divBdr>
    </w:div>
    <w:div w:id="1784569893">
      <w:bodyDiv w:val="1"/>
      <w:marLeft w:val="0"/>
      <w:marRight w:val="0"/>
      <w:marTop w:val="0"/>
      <w:marBottom w:val="0"/>
      <w:divBdr>
        <w:top w:val="none" w:sz="0" w:space="0" w:color="auto"/>
        <w:left w:val="none" w:sz="0" w:space="0" w:color="auto"/>
        <w:bottom w:val="none" w:sz="0" w:space="0" w:color="auto"/>
        <w:right w:val="none" w:sz="0" w:space="0" w:color="auto"/>
      </w:divBdr>
    </w:div>
    <w:div w:id="1785808477">
      <w:bodyDiv w:val="1"/>
      <w:marLeft w:val="0"/>
      <w:marRight w:val="0"/>
      <w:marTop w:val="0"/>
      <w:marBottom w:val="0"/>
      <w:divBdr>
        <w:top w:val="none" w:sz="0" w:space="0" w:color="auto"/>
        <w:left w:val="none" w:sz="0" w:space="0" w:color="auto"/>
        <w:bottom w:val="none" w:sz="0" w:space="0" w:color="auto"/>
        <w:right w:val="none" w:sz="0" w:space="0" w:color="auto"/>
      </w:divBdr>
    </w:div>
    <w:div w:id="1788885867">
      <w:bodyDiv w:val="1"/>
      <w:marLeft w:val="0"/>
      <w:marRight w:val="0"/>
      <w:marTop w:val="0"/>
      <w:marBottom w:val="0"/>
      <w:divBdr>
        <w:top w:val="none" w:sz="0" w:space="0" w:color="auto"/>
        <w:left w:val="none" w:sz="0" w:space="0" w:color="auto"/>
        <w:bottom w:val="none" w:sz="0" w:space="0" w:color="auto"/>
        <w:right w:val="none" w:sz="0" w:space="0" w:color="auto"/>
      </w:divBdr>
    </w:div>
    <w:div w:id="1789395225">
      <w:bodyDiv w:val="1"/>
      <w:marLeft w:val="0"/>
      <w:marRight w:val="0"/>
      <w:marTop w:val="0"/>
      <w:marBottom w:val="0"/>
      <w:divBdr>
        <w:top w:val="none" w:sz="0" w:space="0" w:color="auto"/>
        <w:left w:val="none" w:sz="0" w:space="0" w:color="auto"/>
        <w:bottom w:val="none" w:sz="0" w:space="0" w:color="auto"/>
        <w:right w:val="none" w:sz="0" w:space="0" w:color="auto"/>
      </w:divBdr>
    </w:div>
    <w:div w:id="1790732877">
      <w:bodyDiv w:val="1"/>
      <w:marLeft w:val="0"/>
      <w:marRight w:val="0"/>
      <w:marTop w:val="0"/>
      <w:marBottom w:val="0"/>
      <w:divBdr>
        <w:top w:val="none" w:sz="0" w:space="0" w:color="auto"/>
        <w:left w:val="none" w:sz="0" w:space="0" w:color="auto"/>
        <w:bottom w:val="none" w:sz="0" w:space="0" w:color="auto"/>
        <w:right w:val="none" w:sz="0" w:space="0" w:color="auto"/>
      </w:divBdr>
    </w:div>
    <w:div w:id="1795826741">
      <w:bodyDiv w:val="1"/>
      <w:marLeft w:val="0"/>
      <w:marRight w:val="0"/>
      <w:marTop w:val="0"/>
      <w:marBottom w:val="0"/>
      <w:divBdr>
        <w:top w:val="none" w:sz="0" w:space="0" w:color="auto"/>
        <w:left w:val="none" w:sz="0" w:space="0" w:color="auto"/>
        <w:bottom w:val="none" w:sz="0" w:space="0" w:color="auto"/>
        <w:right w:val="none" w:sz="0" w:space="0" w:color="auto"/>
      </w:divBdr>
    </w:div>
    <w:div w:id="1800149819">
      <w:bodyDiv w:val="1"/>
      <w:marLeft w:val="0"/>
      <w:marRight w:val="0"/>
      <w:marTop w:val="0"/>
      <w:marBottom w:val="0"/>
      <w:divBdr>
        <w:top w:val="none" w:sz="0" w:space="0" w:color="auto"/>
        <w:left w:val="none" w:sz="0" w:space="0" w:color="auto"/>
        <w:bottom w:val="none" w:sz="0" w:space="0" w:color="auto"/>
        <w:right w:val="none" w:sz="0" w:space="0" w:color="auto"/>
      </w:divBdr>
    </w:div>
    <w:div w:id="1807506012">
      <w:bodyDiv w:val="1"/>
      <w:marLeft w:val="0"/>
      <w:marRight w:val="0"/>
      <w:marTop w:val="0"/>
      <w:marBottom w:val="0"/>
      <w:divBdr>
        <w:top w:val="none" w:sz="0" w:space="0" w:color="auto"/>
        <w:left w:val="none" w:sz="0" w:space="0" w:color="auto"/>
        <w:bottom w:val="none" w:sz="0" w:space="0" w:color="auto"/>
        <w:right w:val="none" w:sz="0" w:space="0" w:color="auto"/>
      </w:divBdr>
    </w:div>
    <w:div w:id="1809468175">
      <w:bodyDiv w:val="1"/>
      <w:marLeft w:val="0"/>
      <w:marRight w:val="0"/>
      <w:marTop w:val="0"/>
      <w:marBottom w:val="0"/>
      <w:divBdr>
        <w:top w:val="none" w:sz="0" w:space="0" w:color="auto"/>
        <w:left w:val="none" w:sz="0" w:space="0" w:color="auto"/>
        <w:bottom w:val="none" w:sz="0" w:space="0" w:color="auto"/>
        <w:right w:val="none" w:sz="0" w:space="0" w:color="auto"/>
      </w:divBdr>
    </w:div>
    <w:div w:id="1809784932">
      <w:bodyDiv w:val="1"/>
      <w:marLeft w:val="0"/>
      <w:marRight w:val="0"/>
      <w:marTop w:val="0"/>
      <w:marBottom w:val="0"/>
      <w:divBdr>
        <w:top w:val="none" w:sz="0" w:space="0" w:color="auto"/>
        <w:left w:val="none" w:sz="0" w:space="0" w:color="auto"/>
        <w:bottom w:val="none" w:sz="0" w:space="0" w:color="auto"/>
        <w:right w:val="none" w:sz="0" w:space="0" w:color="auto"/>
      </w:divBdr>
    </w:div>
    <w:div w:id="1809928769">
      <w:bodyDiv w:val="1"/>
      <w:marLeft w:val="0"/>
      <w:marRight w:val="0"/>
      <w:marTop w:val="0"/>
      <w:marBottom w:val="0"/>
      <w:divBdr>
        <w:top w:val="none" w:sz="0" w:space="0" w:color="auto"/>
        <w:left w:val="none" w:sz="0" w:space="0" w:color="auto"/>
        <w:bottom w:val="none" w:sz="0" w:space="0" w:color="auto"/>
        <w:right w:val="none" w:sz="0" w:space="0" w:color="auto"/>
      </w:divBdr>
    </w:div>
    <w:div w:id="1817381269">
      <w:bodyDiv w:val="1"/>
      <w:marLeft w:val="0"/>
      <w:marRight w:val="0"/>
      <w:marTop w:val="0"/>
      <w:marBottom w:val="0"/>
      <w:divBdr>
        <w:top w:val="none" w:sz="0" w:space="0" w:color="auto"/>
        <w:left w:val="none" w:sz="0" w:space="0" w:color="auto"/>
        <w:bottom w:val="none" w:sz="0" w:space="0" w:color="auto"/>
        <w:right w:val="none" w:sz="0" w:space="0" w:color="auto"/>
      </w:divBdr>
    </w:div>
    <w:div w:id="1819569603">
      <w:bodyDiv w:val="1"/>
      <w:marLeft w:val="0"/>
      <w:marRight w:val="0"/>
      <w:marTop w:val="0"/>
      <w:marBottom w:val="0"/>
      <w:divBdr>
        <w:top w:val="none" w:sz="0" w:space="0" w:color="auto"/>
        <w:left w:val="none" w:sz="0" w:space="0" w:color="auto"/>
        <w:bottom w:val="none" w:sz="0" w:space="0" w:color="auto"/>
        <w:right w:val="none" w:sz="0" w:space="0" w:color="auto"/>
      </w:divBdr>
    </w:div>
    <w:div w:id="1822499780">
      <w:bodyDiv w:val="1"/>
      <w:marLeft w:val="0"/>
      <w:marRight w:val="0"/>
      <w:marTop w:val="0"/>
      <w:marBottom w:val="0"/>
      <w:divBdr>
        <w:top w:val="none" w:sz="0" w:space="0" w:color="auto"/>
        <w:left w:val="none" w:sz="0" w:space="0" w:color="auto"/>
        <w:bottom w:val="none" w:sz="0" w:space="0" w:color="auto"/>
        <w:right w:val="none" w:sz="0" w:space="0" w:color="auto"/>
      </w:divBdr>
    </w:div>
    <w:div w:id="1824351298">
      <w:bodyDiv w:val="1"/>
      <w:marLeft w:val="0"/>
      <w:marRight w:val="0"/>
      <w:marTop w:val="0"/>
      <w:marBottom w:val="0"/>
      <w:divBdr>
        <w:top w:val="none" w:sz="0" w:space="0" w:color="auto"/>
        <w:left w:val="none" w:sz="0" w:space="0" w:color="auto"/>
        <w:bottom w:val="none" w:sz="0" w:space="0" w:color="auto"/>
        <w:right w:val="none" w:sz="0" w:space="0" w:color="auto"/>
      </w:divBdr>
    </w:div>
    <w:div w:id="1824462661">
      <w:bodyDiv w:val="1"/>
      <w:marLeft w:val="0"/>
      <w:marRight w:val="0"/>
      <w:marTop w:val="0"/>
      <w:marBottom w:val="0"/>
      <w:divBdr>
        <w:top w:val="none" w:sz="0" w:space="0" w:color="auto"/>
        <w:left w:val="none" w:sz="0" w:space="0" w:color="auto"/>
        <w:bottom w:val="none" w:sz="0" w:space="0" w:color="auto"/>
        <w:right w:val="none" w:sz="0" w:space="0" w:color="auto"/>
      </w:divBdr>
    </w:div>
    <w:div w:id="1827748352">
      <w:bodyDiv w:val="1"/>
      <w:marLeft w:val="0"/>
      <w:marRight w:val="0"/>
      <w:marTop w:val="0"/>
      <w:marBottom w:val="0"/>
      <w:divBdr>
        <w:top w:val="none" w:sz="0" w:space="0" w:color="auto"/>
        <w:left w:val="none" w:sz="0" w:space="0" w:color="auto"/>
        <w:bottom w:val="none" w:sz="0" w:space="0" w:color="auto"/>
        <w:right w:val="none" w:sz="0" w:space="0" w:color="auto"/>
      </w:divBdr>
    </w:div>
    <w:div w:id="1829634804">
      <w:bodyDiv w:val="1"/>
      <w:marLeft w:val="0"/>
      <w:marRight w:val="0"/>
      <w:marTop w:val="0"/>
      <w:marBottom w:val="0"/>
      <w:divBdr>
        <w:top w:val="none" w:sz="0" w:space="0" w:color="auto"/>
        <w:left w:val="none" w:sz="0" w:space="0" w:color="auto"/>
        <w:bottom w:val="none" w:sz="0" w:space="0" w:color="auto"/>
        <w:right w:val="none" w:sz="0" w:space="0" w:color="auto"/>
      </w:divBdr>
    </w:div>
    <w:div w:id="1830321506">
      <w:bodyDiv w:val="1"/>
      <w:marLeft w:val="0"/>
      <w:marRight w:val="0"/>
      <w:marTop w:val="0"/>
      <w:marBottom w:val="0"/>
      <w:divBdr>
        <w:top w:val="none" w:sz="0" w:space="0" w:color="auto"/>
        <w:left w:val="none" w:sz="0" w:space="0" w:color="auto"/>
        <w:bottom w:val="none" w:sz="0" w:space="0" w:color="auto"/>
        <w:right w:val="none" w:sz="0" w:space="0" w:color="auto"/>
      </w:divBdr>
    </w:div>
    <w:div w:id="1831747823">
      <w:bodyDiv w:val="1"/>
      <w:marLeft w:val="0"/>
      <w:marRight w:val="0"/>
      <w:marTop w:val="0"/>
      <w:marBottom w:val="0"/>
      <w:divBdr>
        <w:top w:val="none" w:sz="0" w:space="0" w:color="auto"/>
        <w:left w:val="none" w:sz="0" w:space="0" w:color="auto"/>
        <w:bottom w:val="none" w:sz="0" w:space="0" w:color="auto"/>
        <w:right w:val="none" w:sz="0" w:space="0" w:color="auto"/>
      </w:divBdr>
    </w:div>
    <w:div w:id="1834296380">
      <w:bodyDiv w:val="1"/>
      <w:marLeft w:val="0"/>
      <w:marRight w:val="0"/>
      <w:marTop w:val="0"/>
      <w:marBottom w:val="0"/>
      <w:divBdr>
        <w:top w:val="none" w:sz="0" w:space="0" w:color="auto"/>
        <w:left w:val="none" w:sz="0" w:space="0" w:color="auto"/>
        <w:bottom w:val="none" w:sz="0" w:space="0" w:color="auto"/>
        <w:right w:val="none" w:sz="0" w:space="0" w:color="auto"/>
      </w:divBdr>
    </w:div>
    <w:div w:id="1834300706">
      <w:bodyDiv w:val="1"/>
      <w:marLeft w:val="0"/>
      <w:marRight w:val="0"/>
      <w:marTop w:val="0"/>
      <w:marBottom w:val="0"/>
      <w:divBdr>
        <w:top w:val="none" w:sz="0" w:space="0" w:color="auto"/>
        <w:left w:val="none" w:sz="0" w:space="0" w:color="auto"/>
        <w:bottom w:val="none" w:sz="0" w:space="0" w:color="auto"/>
        <w:right w:val="none" w:sz="0" w:space="0" w:color="auto"/>
      </w:divBdr>
    </w:div>
    <w:div w:id="1836218715">
      <w:bodyDiv w:val="1"/>
      <w:marLeft w:val="0"/>
      <w:marRight w:val="0"/>
      <w:marTop w:val="0"/>
      <w:marBottom w:val="0"/>
      <w:divBdr>
        <w:top w:val="none" w:sz="0" w:space="0" w:color="auto"/>
        <w:left w:val="none" w:sz="0" w:space="0" w:color="auto"/>
        <w:bottom w:val="none" w:sz="0" w:space="0" w:color="auto"/>
        <w:right w:val="none" w:sz="0" w:space="0" w:color="auto"/>
      </w:divBdr>
    </w:div>
    <w:div w:id="1838570226">
      <w:bodyDiv w:val="1"/>
      <w:marLeft w:val="0"/>
      <w:marRight w:val="0"/>
      <w:marTop w:val="0"/>
      <w:marBottom w:val="0"/>
      <w:divBdr>
        <w:top w:val="none" w:sz="0" w:space="0" w:color="auto"/>
        <w:left w:val="none" w:sz="0" w:space="0" w:color="auto"/>
        <w:bottom w:val="none" w:sz="0" w:space="0" w:color="auto"/>
        <w:right w:val="none" w:sz="0" w:space="0" w:color="auto"/>
      </w:divBdr>
    </w:div>
    <w:div w:id="1848443456">
      <w:bodyDiv w:val="1"/>
      <w:marLeft w:val="0"/>
      <w:marRight w:val="0"/>
      <w:marTop w:val="0"/>
      <w:marBottom w:val="0"/>
      <w:divBdr>
        <w:top w:val="none" w:sz="0" w:space="0" w:color="auto"/>
        <w:left w:val="none" w:sz="0" w:space="0" w:color="auto"/>
        <w:bottom w:val="none" w:sz="0" w:space="0" w:color="auto"/>
        <w:right w:val="none" w:sz="0" w:space="0" w:color="auto"/>
      </w:divBdr>
    </w:div>
    <w:div w:id="1851528541">
      <w:bodyDiv w:val="1"/>
      <w:marLeft w:val="0"/>
      <w:marRight w:val="0"/>
      <w:marTop w:val="0"/>
      <w:marBottom w:val="0"/>
      <w:divBdr>
        <w:top w:val="none" w:sz="0" w:space="0" w:color="auto"/>
        <w:left w:val="none" w:sz="0" w:space="0" w:color="auto"/>
        <w:bottom w:val="none" w:sz="0" w:space="0" w:color="auto"/>
        <w:right w:val="none" w:sz="0" w:space="0" w:color="auto"/>
      </w:divBdr>
    </w:div>
    <w:div w:id="1853295841">
      <w:bodyDiv w:val="1"/>
      <w:marLeft w:val="0"/>
      <w:marRight w:val="0"/>
      <w:marTop w:val="0"/>
      <w:marBottom w:val="0"/>
      <w:divBdr>
        <w:top w:val="none" w:sz="0" w:space="0" w:color="auto"/>
        <w:left w:val="none" w:sz="0" w:space="0" w:color="auto"/>
        <w:bottom w:val="none" w:sz="0" w:space="0" w:color="auto"/>
        <w:right w:val="none" w:sz="0" w:space="0" w:color="auto"/>
      </w:divBdr>
    </w:div>
    <w:div w:id="1854539040">
      <w:bodyDiv w:val="1"/>
      <w:marLeft w:val="0"/>
      <w:marRight w:val="0"/>
      <w:marTop w:val="0"/>
      <w:marBottom w:val="0"/>
      <w:divBdr>
        <w:top w:val="none" w:sz="0" w:space="0" w:color="auto"/>
        <w:left w:val="none" w:sz="0" w:space="0" w:color="auto"/>
        <w:bottom w:val="none" w:sz="0" w:space="0" w:color="auto"/>
        <w:right w:val="none" w:sz="0" w:space="0" w:color="auto"/>
      </w:divBdr>
    </w:div>
    <w:div w:id="1856535383">
      <w:bodyDiv w:val="1"/>
      <w:marLeft w:val="0"/>
      <w:marRight w:val="0"/>
      <w:marTop w:val="0"/>
      <w:marBottom w:val="0"/>
      <w:divBdr>
        <w:top w:val="none" w:sz="0" w:space="0" w:color="auto"/>
        <w:left w:val="none" w:sz="0" w:space="0" w:color="auto"/>
        <w:bottom w:val="none" w:sz="0" w:space="0" w:color="auto"/>
        <w:right w:val="none" w:sz="0" w:space="0" w:color="auto"/>
      </w:divBdr>
    </w:div>
    <w:div w:id="1856923548">
      <w:bodyDiv w:val="1"/>
      <w:marLeft w:val="0"/>
      <w:marRight w:val="0"/>
      <w:marTop w:val="0"/>
      <w:marBottom w:val="0"/>
      <w:divBdr>
        <w:top w:val="none" w:sz="0" w:space="0" w:color="auto"/>
        <w:left w:val="none" w:sz="0" w:space="0" w:color="auto"/>
        <w:bottom w:val="none" w:sz="0" w:space="0" w:color="auto"/>
        <w:right w:val="none" w:sz="0" w:space="0" w:color="auto"/>
      </w:divBdr>
    </w:div>
    <w:div w:id="1863473788">
      <w:bodyDiv w:val="1"/>
      <w:marLeft w:val="0"/>
      <w:marRight w:val="0"/>
      <w:marTop w:val="0"/>
      <w:marBottom w:val="0"/>
      <w:divBdr>
        <w:top w:val="none" w:sz="0" w:space="0" w:color="auto"/>
        <w:left w:val="none" w:sz="0" w:space="0" w:color="auto"/>
        <w:bottom w:val="none" w:sz="0" w:space="0" w:color="auto"/>
        <w:right w:val="none" w:sz="0" w:space="0" w:color="auto"/>
      </w:divBdr>
      <w:divsChild>
        <w:div w:id="384375255">
          <w:marLeft w:val="0"/>
          <w:marRight w:val="0"/>
          <w:marTop w:val="0"/>
          <w:marBottom w:val="0"/>
          <w:divBdr>
            <w:top w:val="none" w:sz="0" w:space="0" w:color="auto"/>
            <w:left w:val="none" w:sz="0" w:space="0" w:color="auto"/>
            <w:bottom w:val="none" w:sz="0" w:space="0" w:color="auto"/>
            <w:right w:val="none" w:sz="0" w:space="0" w:color="auto"/>
          </w:divBdr>
          <w:divsChild>
            <w:div w:id="309092786">
              <w:marLeft w:val="0"/>
              <w:marRight w:val="0"/>
              <w:marTop w:val="0"/>
              <w:marBottom w:val="0"/>
              <w:divBdr>
                <w:top w:val="none" w:sz="0" w:space="0" w:color="auto"/>
                <w:left w:val="none" w:sz="0" w:space="0" w:color="auto"/>
                <w:bottom w:val="none" w:sz="0" w:space="0" w:color="auto"/>
                <w:right w:val="none" w:sz="0" w:space="0" w:color="auto"/>
              </w:divBdr>
              <w:divsChild>
                <w:div w:id="19530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3976629">
      <w:bodyDiv w:val="1"/>
      <w:marLeft w:val="0"/>
      <w:marRight w:val="0"/>
      <w:marTop w:val="0"/>
      <w:marBottom w:val="0"/>
      <w:divBdr>
        <w:top w:val="none" w:sz="0" w:space="0" w:color="auto"/>
        <w:left w:val="none" w:sz="0" w:space="0" w:color="auto"/>
        <w:bottom w:val="none" w:sz="0" w:space="0" w:color="auto"/>
        <w:right w:val="none" w:sz="0" w:space="0" w:color="auto"/>
      </w:divBdr>
    </w:div>
    <w:div w:id="1865630156">
      <w:bodyDiv w:val="1"/>
      <w:marLeft w:val="0"/>
      <w:marRight w:val="0"/>
      <w:marTop w:val="0"/>
      <w:marBottom w:val="0"/>
      <w:divBdr>
        <w:top w:val="none" w:sz="0" w:space="0" w:color="auto"/>
        <w:left w:val="none" w:sz="0" w:space="0" w:color="auto"/>
        <w:bottom w:val="none" w:sz="0" w:space="0" w:color="auto"/>
        <w:right w:val="none" w:sz="0" w:space="0" w:color="auto"/>
      </w:divBdr>
    </w:div>
    <w:div w:id="1868912716">
      <w:bodyDiv w:val="1"/>
      <w:marLeft w:val="0"/>
      <w:marRight w:val="0"/>
      <w:marTop w:val="0"/>
      <w:marBottom w:val="0"/>
      <w:divBdr>
        <w:top w:val="none" w:sz="0" w:space="0" w:color="auto"/>
        <w:left w:val="none" w:sz="0" w:space="0" w:color="auto"/>
        <w:bottom w:val="none" w:sz="0" w:space="0" w:color="auto"/>
        <w:right w:val="none" w:sz="0" w:space="0" w:color="auto"/>
      </w:divBdr>
    </w:div>
    <w:div w:id="1871411631">
      <w:bodyDiv w:val="1"/>
      <w:marLeft w:val="0"/>
      <w:marRight w:val="0"/>
      <w:marTop w:val="0"/>
      <w:marBottom w:val="0"/>
      <w:divBdr>
        <w:top w:val="none" w:sz="0" w:space="0" w:color="auto"/>
        <w:left w:val="none" w:sz="0" w:space="0" w:color="auto"/>
        <w:bottom w:val="none" w:sz="0" w:space="0" w:color="auto"/>
        <w:right w:val="none" w:sz="0" w:space="0" w:color="auto"/>
      </w:divBdr>
    </w:div>
    <w:div w:id="1873150967">
      <w:bodyDiv w:val="1"/>
      <w:marLeft w:val="0"/>
      <w:marRight w:val="0"/>
      <w:marTop w:val="0"/>
      <w:marBottom w:val="0"/>
      <w:divBdr>
        <w:top w:val="none" w:sz="0" w:space="0" w:color="auto"/>
        <w:left w:val="none" w:sz="0" w:space="0" w:color="auto"/>
        <w:bottom w:val="none" w:sz="0" w:space="0" w:color="auto"/>
        <w:right w:val="none" w:sz="0" w:space="0" w:color="auto"/>
      </w:divBdr>
    </w:div>
    <w:div w:id="1874998853">
      <w:bodyDiv w:val="1"/>
      <w:marLeft w:val="0"/>
      <w:marRight w:val="0"/>
      <w:marTop w:val="0"/>
      <w:marBottom w:val="0"/>
      <w:divBdr>
        <w:top w:val="none" w:sz="0" w:space="0" w:color="auto"/>
        <w:left w:val="none" w:sz="0" w:space="0" w:color="auto"/>
        <w:bottom w:val="none" w:sz="0" w:space="0" w:color="auto"/>
        <w:right w:val="none" w:sz="0" w:space="0" w:color="auto"/>
      </w:divBdr>
    </w:div>
    <w:div w:id="1875069145">
      <w:bodyDiv w:val="1"/>
      <w:marLeft w:val="0"/>
      <w:marRight w:val="0"/>
      <w:marTop w:val="0"/>
      <w:marBottom w:val="0"/>
      <w:divBdr>
        <w:top w:val="none" w:sz="0" w:space="0" w:color="auto"/>
        <w:left w:val="none" w:sz="0" w:space="0" w:color="auto"/>
        <w:bottom w:val="none" w:sz="0" w:space="0" w:color="auto"/>
        <w:right w:val="none" w:sz="0" w:space="0" w:color="auto"/>
      </w:divBdr>
    </w:div>
    <w:div w:id="1877041055">
      <w:bodyDiv w:val="1"/>
      <w:marLeft w:val="0"/>
      <w:marRight w:val="0"/>
      <w:marTop w:val="0"/>
      <w:marBottom w:val="0"/>
      <w:divBdr>
        <w:top w:val="none" w:sz="0" w:space="0" w:color="auto"/>
        <w:left w:val="none" w:sz="0" w:space="0" w:color="auto"/>
        <w:bottom w:val="none" w:sz="0" w:space="0" w:color="auto"/>
        <w:right w:val="none" w:sz="0" w:space="0" w:color="auto"/>
      </w:divBdr>
    </w:div>
    <w:div w:id="1879246290">
      <w:bodyDiv w:val="1"/>
      <w:marLeft w:val="0"/>
      <w:marRight w:val="0"/>
      <w:marTop w:val="0"/>
      <w:marBottom w:val="0"/>
      <w:divBdr>
        <w:top w:val="none" w:sz="0" w:space="0" w:color="auto"/>
        <w:left w:val="none" w:sz="0" w:space="0" w:color="auto"/>
        <w:bottom w:val="none" w:sz="0" w:space="0" w:color="auto"/>
        <w:right w:val="none" w:sz="0" w:space="0" w:color="auto"/>
      </w:divBdr>
    </w:div>
    <w:div w:id="1879975411">
      <w:bodyDiv w:val="1"/>
      <w:marLeft w:val="0"/>
      <w:marRight w:val="0"/>
      <w:marTop w:val="0"/>
      <w:marBottom w:val="0"/>
      <w:divBdr>
        <w:top w:val="none" w:sz="0" w:space="0" w:color="auto"/>
        <w:left w:val="none" w:sz="0" w:space="0" w:color="auto"/>
        <w:bottom w:val="none" w:sz="0" w:space="0" w:color="auto"/>
        <w:right w:val="none" w:sz="0" w:space="0" w:color="auto"/>
      </w:divBdr>
    </w:div>
    <w:div w:id="1883983512">
      <w:bodyDiv w:val="1"/>
      <w:marLeft w:val="0"/>
      <w:marRight w:val="0"/>
      <w:marTop w:val="0"/>
      <w:marBottom w:val="0"/>
      <w:divBdr>
        <w:top w:val="none" w:sz="0" w:space="0" w:color="auto"/>
        <w:left w:val="none" w:sz="0" w:space="0" w:color="auto"/>
        <w:bottom w:val="none" w:sz="0" w:space="0" w:color="auto"/>
        <w:right w:val="none" w:sz="0" w:space="0" w:color="auto"/>
      </w:divBdr>
    </w:div>
    <w:div w:id="1884248480">
      <w:bodyDiv w:val="1"/>
      <w:marLeft w:val="0"/>
      <w:marRight w:val="0"/>
      <w:marTop w:val="0"/>
      <w:marBottom w:val="0"/>
      <w:divBdr>
        <w:top w:val="none" w:sz="0" w:space="0" w:color="auto"/>
        <w:left w:val="none" w:sz="0" w:space="0" w:color="auto"/>
        <w:bottom w:val="none" w:sz="0" w:space="0" w:color="auto"/>
        <w:right w:val="none" w:sz="0" w:space="0" w:color="auto"/>
      </w:divBdr>
    </w:div>
    <w:div w:id="1885798763">
      <w:bodyDiv w:val="1"/>
      <w:marLeft w:val="0"/>
      <w:marRight w:val="0"/>
      <w:marTop w:val="0"/>
      <w:marBottom w:val="0"/>
      <w:divBdr>
        <w:top w:val="none" w:sz="0" w:space="0" w:color="auto"/>
        <w:left w:val="none" w:sz="0" w:space="0" w:color="auto"/>
        <w:bottom w:val="none" w:sz="0" w:space="0" w:color="auto"/>
        <w:right w:val="none" w:sz="0" w:space="0" w:color="auto"/>
      </w:divBdr>
    </w:div>
    <w:div w:id="1889875790">
      <w:bodyDiv w:val="1"/>
      <w:marLeft w:val="0"/>
      <w:marRight w:val="0"/>
      <w:marTop w:val="0"/>
      <w:marBottom w:val="0"/>
      <w:divBdr>
        <w:top w:val="none" w:sz="0" w:space="0" w:color="auto"/>
        <w:left w:val="none" w:sz="0" w:space="0" w:color="auto"/>
        <w:bottom w:val="none" w:sz="0" w:space="0" w:color="auto"/>
        <w:right w:val="none" w:sz="0" w:space="0" w:color="auto"/>
      </w:divBdr>
    </w:div>
    <w:div w:id="1890458293">
      <w:bodyDiv w:val="1"/>
      <w:marLeft w:val="0"/>
      <w:marRight w:val="0"/>
      <w:marTop w:val="0"/>
      <w:marBottom w:val="0"/>
      <w:divBdr>
        <w:top w:val="none" w:sz="0" w:space="0" w:color="auto"/>
        <w:left w:val="none" w:sz="0" w:space="0" w:color="auto"/>
        <w:bottom w:val="none" w:sz="0" w:space="0" w:color="auto"/>
        <w:right w:val="none" w:sz="0" w:space="0" w:color="auto"/>
      </w:divBdr>
    </w:div>
    <w:div w:id="1891112834">
      <w:bodyDiv w:val="1"/>
      <w:marLeft w:val="0"/>
      <w:marRight w:val="0"/>
      <w:marTop w:val="0"/>
      <w:marBottom w:val="0"/>
      <w:divBdr>
        <w:top w:val="none" w:sz="0" w:space="0" w:color="auto"/>
        <w:left w:val="none" w:sz="0" w:space="0" w:color="auto"/>
        <w:bottom w:val="none" w:sz="0" w:space="0" w:color="auto"/>
        <w:right w:val="none" w:sz="0" w:space="0" w:color="auto"/>
      </w:divBdr>
    </w:div>
    <w:div w:id="1893033180">
      <w:bodyDiv w:val="1"/>
      <w:marLeft w:val="0"/>
      <w:marRight w:val="0"/>
      <w:marTop w:val="0"/>
      <w:marBottom w:val="0"/>
      <w:divBdr>
        <w:top w:val="none" w:sz="0" w:space="0" w:color="auto"/>
        <w:left w:val="none" w:sz="0" w:space="0" w:color="auto"/>
        <w:bottom w:val="none" w:sz="0" w:space="0" w:color="auto"/>
        <w:right w:val="none" w:sz="0" w:space="0" w:color="auto"/>
      </w:divBdr>
    </w:div>
    <w:div w:id="1895040924">
      <w:bodyDiv w:val="1"/>
      <w:marLeft w:val="0"/>
      <w:marRight w:val="0"/>
      <w:marTop w:val="0"/>
      <w:marBottom w:val="0"/>
      <w:divBdr>
        <w:top w:val="none" w:sz="0" w:space="0" w:color="auto"/>
        <w:left w:val="none" w:sz="0" w:space="0" w:color="auto"/>
        <w:bottom w:val="none" w:sz="0" w:space="0" w:color="auto"/>
        <w:right w:val="none" w:sz="0" w:space="0" w:color="auto"/>
      </w:divBdr>
    </w:div>
    <w:div w:id="1900827560">
      <w:bodyDiv w:val="1"/>
      <w:marLeft w:val="0"/>
      <w:marRight w:val="0"/>
      <w:marTop w:val="0"/>
      <w:marBottom w:val="0"/>
      <w:divBdr>
        <w:top w:val="none" w:sz="0" w:space="0" w:color="auto"/>
        <w:left w:val="none" w:sz="0" w:space="0" w:color="auto"/>
        <w:bottom w:val="none" w:sz="0" w:space="0" w:color="auto"/>
        <w:right w:val="none" w:sz="0" w:space="0" w:color="auto"/>
      </w:divBdr>
    </w:div>
    <w:div w:id="1901866922">
      <w:bodyDiv w:val="1"/>
      <w:marLeft w:val="0"/>
      <w:marRight w:val="0"/>
      <w:marTop w:val="0"/>
      <w:marBottom w:val="0"/>
      <w:divBdr>
        <w:top w:val="none" w:sz="0" w:space="0" w:color="auto"/>
        <w:left w:val="none" w:sz="0" w:space="0" w:color="auto"/>
        <w:bottom w:val="none" w:sz="0" w:space="0" w:color="auto"/>
        <w:right w:val="none" w:sz="0" w:space="0" w:color="auto"/>
      </w:divBdr>
    </w:div>
    <w:div w:id="1902017169">
      <w:bodyDiv w:val="1"/>
      <w:marLeft w:val="0"/>
      <w:marRight w:val="0"/>
      <w:marTop w:val="0"/>
      <w:marBottom w:val="0"/>
      <w:divBdr>
        <w:top w:val="none" w:sz="0" w:space="0" w:color="auto"/>
        <w:left w:val="none" w:sz="0" w:space="0" w:color="auto"/>
        <w:bottom w:val="none" w:sz="0" w:space="0" w:color="auto"/>
        <w:right w:val="none" w:sz="0" w:space="0" w:color="auto"/>
      </w:divBdr>
    </w:div>
    <w:div w:id="1905557337">
      <w:bodyDiv w:val="1"/>
      <w:marLeft w:val="0"/>
      <w:marRight w:val="0"/>
      <w:marTop w:val="0"/>
      <w:marBottom w:val="0"/>
      <w:divBdr>
        <w:top w:val="none" w:sz="0" w:space="0" w:color="auto"/>
        <w:left w:val="none" w:sz="0" w:space="0" w:color="auto"/>
        <w:bottom w:val="none" w:sz="0" w:space="0" w:color="auto"/>
        <w:right w:val="none" w:sz="0" w:space="0" w:color="auto"/>
      </w:divBdr>
    </w:div>
    <w:div w:id="1912933448">
      <w:bodyDiv w:val="1"/>
      <w:marLeft w:val="0"/>
      <w:marRight w:val="0"/>
      <w:marTop w:val="0"/>
      <w:marBottom w:val="0"/>
      <w:divBdr>
        <w:top w:val="none" w:sz="0" w:space="0" w:color="auto"/>
        <w:left w:val="none" w:sz="0" w:space="0" w:color="auto"/>
        <w:bottom w:val="none" w:sz="0" w:space="0" w:color="auto"/>
        <w:right w:val="none" w:sz="0" w:space="0" w:color="auto"/>
      </w:divBdr>
    </w:div>
    <w:div w:id="1913075811">
      <w:bodyDiv w:val="1"/>
      <w:marLeft w:val="0"/>
      <w:marRight w:val="0"/>
      <w:marTop w:val="0"/>
      <w:marBottom w:val="0"/>
      <w:divBdr>
        <w:top w:val="none" w:sz="0" w:space="0" w:color="auto"/>
        <w:left w:val="none" w:sz="0" w:space="0" w:color="auto"/>
        <w:bottom w:val="none" w:sz="0" w:space="0" w:color="auto"/>
        <w:right w:val="none" w:sz="0" w:space="0" w:color="auto"/>
      </w:divBdr>
    </w:div>
    <w:div w:id="1922909555">
      <w:bodyDiv w:val="1"/>
      <w:marLeft w:val="0"/>
      <w:marRight w:val="0"/>
      <w:marTop w:val="0"/>
      <w:marBottom w:val="0"/>
      <w:divBdr>
        <w:top w:val="none" w:sz="0" w:space="0" w:color="auto"/>
        <w:left w:val="none" w:sz="0" w:space="0" w:color="auto"/>
        <w:bottom w:val="none" w:sz="0" w:space="0" w:color="auto"/>
        <w:right w:val="none" w:sz="0" w:space="0" w:color="auto"/>
      </w:divBdr>
    </w:div>
    <w:div w:id="1926381960">
      <w:bodyDiv w:val="1"/>
      <w:marLeft w:val="0"/>
      <w:marRight w:val="0"/>
      <w:marTop w:val="0"/>
      <w:marBottom w:val="0"/>
      <w:divBdr>
        <w:top w:val="none" w:sz="0" w:space="0" w:color="auto"/>
        <w:left w:val="none" w:sz="0" w:space="0" w:color="auto"/>
        <w:bottom w:val="none" w:sz="0" w:space="0" w:color="auto"/>
        <w:right w:val="none" w:sz="0" w:space="0" w:color="auto"/>
      </w:divBdr>
    </w:div>
    <w:div w:id="1932422650">
      <w:bodyDiv w:val="1"/>
      <w:marLeft w:val="0"/>
      <w:marRight w:val="0"/>
      <w:marTop w:val="0"/>
      <w:marBottom w:val="0"/>
      <w:divBdr>
        <w:top w:val="none" w:sz="0" w:space="0" w:color="auto"/>
        <w:left w:val="none" w:sz="0" w:space="0" w:color="auto"/>
        <w:bottom w:val="none" w:sz="0" w:space="0" w:color="auto"/>
        <w:right w:val="none" w:sz="0" w:space="0" w:color="auto"/>
      </w:divBdr>
    </w:div>
    <w:div w:id="1937470694">
      <w:bodyDiv w:val="1"/>
      <w:marLeft w:val="0"/>
      <w:marRight w:val="0"/>
      <w:marTop w:val="0"/>
      <w:marBottom w:val="0"/>
      <w:divBdr>
        <w:top w:val="none" w:sz="0" w:space="0" w:color="auto"/>
        <w:left w:val="none" w:sz="0" w:space="0" w:color="auto"/>
        <w:bottom w:val="none" w:sz="0" w:space="0" w:color="auto"/>
        <w:right w:val="none" w:sz="0" w:space="0" w:color="auto"/>
      </w:divBdr>
    </w:div>
    <w:div w:id="1943613075">
      <w:bodyDiv w:val="1"/>
      <w:marLeft w:val="0"/>
      <w:marRight w:val="0"/>
      <w:marTop w:val="0"/>
      <w:marBottom w:val="0"/>
      <w:divBdr>
        <w:top w:val="none" w:sz="0" w:space="0" w:color="auto"/>
        <w:left w:val="none" w:sz="0" w:space="0" w:color="auto"/>
        <w:bottom w:val="none" w:sz="0" w:space="0" w:color="auto"/>
        <w:right w:val="none" w:sz="0" w:space="0" w:color="auto"/>
      </w:divBdr>
    </w:div>
    <w:div w:id="1944339248">
      <w:bodyDiv w:val="1"/>
      <w:marLeft w:val="0"/>
      <w:marRight w:val="0"/>
      <w:marTop w:val="0"/>
      <w:marBottom w:val="0"/>
      <w:divBdr>
        <w:top w:val="none" w:sz="0" w:space="0" w:color="auto"/>
        <w:left w:val="none" w:sz="0" w:space="0" w:color="auto"/>
        <w:bottom w:val="none" w:sz="0" w:space="0" w:color="auto"/>
        <w:right w:val="none" w:sz="0" w:space="0" w:color="auto"/>
      </w:divBdr>
    </w:div>
    <w:div w:id="1948124091">
      <w:bodyDiv w:val="1"/>
      <w:marLeft w:val="0"/>
      <w:marRight w:val="0"/>
      <w:marTop w:val="0"/>
      <w:marBottom w:val="0"/>
      <w:divBdr>
        <w:top w:val="none" w:sz="0" w:space="0" w:color="auto"/>
        <w:left w:val="none" w:sz="0" w:space="0" w:color="auto"/>
        <w:bottom w:val="none" w:sz="0" w:space="0" w:color="auto"/>
        <w:right w:val="none" w:sz="0" w:space="0" w:color="auto"/>
      </w:divBdr>
    </w:div>
    <w:div w:id="1956322794">
      <w:bodyDiv w:val="1"/>
      <w:marLeft w:val="0"/>
      <w:marRight w:val="0"/>
      <w:marTop w:val="0"/>
      <w:marBottom w:val="0"/>
      <w:divBdr>
        <w:top w:val="none" w:sz="0" w:space="0" w:color="auto"/>
        <w:left w:val="none" w:sz="0" w:space="0" w:color="auto"/>
        <w:bottom w:val="none" w:sz="0" w:space="0" w:color="auto"/>
        <w:right w:val="none" w:sz="0" w:space="0" w:color="auto"/>
      </w:divBdr>
    </w:div>
    <w:div w:id="1958877743">
      <w:bodyDiv w:val="1"/>
      <w:marLeft w:val="0"/>
      <w:marRight w:val="0"/>
      <w:marTop w:val="0"/>
      <w:marBottom w:val="0"/>
      <w:divBdr>
        <w:top w:val="none" w:sz="0" w:space="0" w:color="auto"/>
        <w:left w:val="none" w:sz="0" w:space="0" w:color="auto"/>
        <w:bottom w:val="none" w:sz="0" w:space="0" w:color="auto"/>
        <w:right w:val="none" w:sz="0" w:space="0" w:color="auto"/>
      </w:divBdr>
    </w:div>
    <w:div w:id="1959605814">
      <w:bodyDiv w:val="1"/>
      <w:marLeft w:val="0"/>
      <w:marRight w:val="0"/>
      <w:marTop w:val="0"/>
      <w:marBottom w:val="0"/>
      <w:divBdr>
        <w:top w:val="none" w:sz="0" w:space="0" w:color="auto"/>
        <w:left w:val="none" w:sz="0" w:space="0" w:color="auto"/>
        <w:bottom w:val="none" w:sz="0" w:space="0" w:color="auto"/>
        <w:right w:val="none" w:sz="0" w:space="0" w:color="auto"/>
      </w:divBdr>
    </w:div>
    <w:div w:id="1960330766">
      <w:bodyDiv w:val="1"/>
      <w:marLeft w:val="0"/>
      <w:marRight w:val="0"/>
      <w:marTop w:val="0"/>
      <w:marBottom w:val="0"/>
      <w:divBdr>
        <w:top w:val="none" w:sz="0" w:space="0" w:color="auto"/>
        <w:left w:val="none" w:sz="0" w:space="0" w:color="auto"/>
        <w:bottom w:val="none" w:sz="0" w:space="0" w:color="auto"/>
        <w:right w:val="none" w:sz="0" w:space="0" w:color="auto"/>
      </w:divBdr>
    </w:div>
    <w:div w:id="1961262773">
      <w:bodyDiv w:val="1"/>
      <w:marLeft w:val="0"/>
      <w:marRight w:val="0"/>
      <w:marTop w:val="0"/>
      <w:marBottom w:val="0"/>
      <w:divBdr>
        <w:top w:val="none" w:sz="0" w:space="0" w:color="auto"/>
        <w:left w:val="none" w:sz="0" w:space="0" w:color="auto"/>
        <w:bottom w:val="none" w:sz="0" w:space="0" w:color="auto"/>
        <w:right w:val="none" w:sz="0" w:space="0" w:color="auto"/>
      </w:divBdr>
    </w:div>
    <w:div w:id="1973438124">
      <w:bodyDiv w:val="1"/>
      <w:marLeft w:val="0"/>
      <w:marRight w:val="0"/>
      <w:marTop w:val="0"/>
      <w:marBottom w:val="0"/>
      <w:divBdr>
        <w:top w:val="none" w:sz="0" w:space="0" w:color="auto"/>
        <w:left w:val="none" w:sz="0" w:space="0" w:color="auto"/>
        <w:bottom w:val="none" w:sz="0" w:space="0" w:color="auto"/>
        <w:right w:val="none" w:sz="0" w:space="0" w:color="auto"/>
      </w:divBdr>
    </w:div>
    <w:div w:id="1976249924">
      <w:bodyDiv w:val="1"/>
      <w:marLeft w:val="0"/>
      <w:marRight w:val="0"/>
      <w:marTop w:val="0"/>
      <w:marBottom w:val="0"/>
      <w:divBdr>
        <w:top w:val="none" w:sz="0" w:space="0" w:color="auto"/>
        <w:left w:val="none" w:sz="0" w:space="0" w:color="auto"/>
        <w:bottom w:val="none" w:sz="0" w:space="0" w:color="auto"/>
        <w:right w:val="none" w:sz="0" w:space="0" w:color="auto"/>
      </w:divBdr>
    </w:div>
    <w:div w:id="1980526411">
      <w:bodyDiv w:val="1"/>
      <w:marLeft w:val="0"/>
      <w:marRight w:val="0"/>
      <w:marTop w:val="0"/>
      <w:marBottom w:val="0"/>
      <w:divBdr>
        <w:top w:val="none" w:sz="0" w:space="0" w:color="auto"/>
        <w:left w:val="none" w:sz="0" w:space="0" w:color="auto"/>
        <w:bottom w:val="none" w:sz="0" w:space="0" w:color="auto"/>
        <w:right w:val="none" w:sz="0" w:space="0" w:color="auto"/>
      </w:divBdr>
    </w:div>
    <w:div w:id="1981576326">
      <w:bodyDiv w:val="1"/>
      <w:marLeft w:val="0"/>
      <w:marRight w:val="0"/>
      <w:marTop w:val="0"/>
      <w:marBottom w:val="0"/>
      <w:divBdr>
        <w:top w:val="none" w:sz="0" w:space="0" w:color="auto"/>
        <w:left w:val="none" w:sz="0" w:space="0" w:color="auto"/>
        <w:bottom w:val="none" w:sz="0" w:space="0" w:color="auto"/>
        <w:right w:val="none" w:sz="0" w:space="0" w:color="auto"/>
      </w:divBdr>
    </w:div>
    <w:div w:id="1981962959">
      <w:bodyDiv w:val="1"/>
      <w:marLeft w:val="0"/>
      <w:marRight w:val="0"/>
      <w:marTop w:val="0"/>
      <w:marBottom w:val="0"/>
      <w:divBdr>
        <w:top w:val="none" w:sz="0" w:space="0" w:color="auto"/>
        <w:left w:val="none" w:sz="0" w:space="0" w:color="auto"/>
        <w:bottom w:val="none" w:sz="0" w:space="0" w:color="auto"/>
        <w:right w:val="none" w:sz="0" w:space="0" w:color="auto"/>
      </w:divBdr>
    </w:div>
    <w:div w:id="1983734268">
      <w:bodyDiv w:val="1"/>
      <w:marLeft w:val="0"/>
      <w:marRight w:val="0"/>
      <w:marTop w:val="0"/>
      <w:marBottom w:val="0"/>
      <w:divBdr>
        <w:top w:val="none" w:sz="0" w:space="0" w:color="auto"/>
        <w:left w:val="none" w:sz="0" w:space="0" w:color="auto"/>
        <w:bottom w:val="none" w:sz="0" w:space="0" w:color="auto"/>
        <w:right w:val="none" w:sz="0" w:space="0" w:color="auto"/>
      </w:divBdr>
    </w:div>
    <w:div w:id="1997103145">
      <w:bodyDiv w:val="1"/>
      <w:marLeft w:val="0"/>
      <w:marRight w:val="0"/>
      <w:marTop w:val="0"/>
      <w:marBottom w:val="0"/>
      <w:divBdr>
        <w:top w:val="none" w:sz="0" w:space="0" w:color="auto"/>
        <w:left w:val="none" w:sz="0" w:space="0" w:color="auto"/>
        <w:bottom w:val="none" w:sz="0" w:space="0" w:color="auto"/>
        <w:right w:val="none" w:sz="0" w:space="0" w:color="auto"/>
      </w:divBdr>
    </w:div>
    <w:div w:id="1997415318">
      <w:bodyDiv w:val="1"/>
      <w:marLeft w:val="0"/>
      <w:marRight w:val="0"/>
      <w:marTop w:val="0"/>
      <w:marBottom w:val="0"/>
      <w:divBdr>
        <w:top w:val="none" w:sz="0" w:space="0" w:color="auto"/>
        <w:left w:val="none" w:sz="0" w:space="0" w:color="auto"/>
        <w:bottom w:val="none" w:sz="0" w:space="0" w:color="auto"/>
        <w:right w:val="none" w:sz="0" w:space="0" w:color="auto"/>
      </w:divBdr>
      <w:divsChild>
        <w:div w:id="1884905839">
          <w:marLeft w:val="0"/>
          <w:marRight w:val="0"/>
          <w:marTop w:val="0"/>
          <w:marBottom w:val="0"/>
          <w:divBdr>
            <w:top w:val="none" w:sz="0" w:space="0" w:color="auto"/>
            <w:left w:val="none" w:sz="0" w:space="0" w:color="auto"/>
            <w:bottom w:val="none" w:sz="0" w:space="0" w:color="auto"/>
            <w:right w:val="none" w:sz="0" w:space="0" w:color="auto"/>
          </w:divBdr>
          <w:divsChild>
            <w:div w:id="1296452413">
              <w:marLeft w:val="0"/>
              <w:marRight w:val="0"/>
              <w:marTop w:val="0"/>
              <w:marBottom w:val="0"/>
              <w:divBdr>
                <w:top w:val="none" w:sz="0" w:space="0" w:color="auto"/>
                <w:left w:val="none" w:sz="0" w:space="0" w:color="auto"/>
                <w:bottom w:val="none" w:sz="0" w:space="0" w:color="auto"/>
                <w:right w:val="none" w:sz="0" w:space="0" w:color="auto"/>
              </w:divBdr>
              <w:divsChild>
                <w:div w:id="1139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6630">
      <w:bodyDiv w:val="1"/>
      <w:marLeft w:val="0"/>
      <w:marRight w:val="0"/>
      <w:marTop w:val="0"/>
      <w:marBottom w:val="0"/>
      <w:divBdr>
        <w:top w:val="none" w:sz="0" w:space="0" w:color="auto"/>
        <w:left w:val="none" w:sz="0" w:space="0" w:color="auto"/>
        <w:bottom w:val="none" w:sz="0" w:space="0" w:color="auto"/>
        <w:right w:val="none" w:sz="0" w:space="0" w:color="auto"/>
      </w:divBdr>
    </w:div>
    <w:div w:id="2002468676">
      <w:bodyDiv w:val="1"/>
      <w:marLeft w:val="0"/>
      <w:marRight w:val="0"/>
      <w:marTop w:val="0"/>
      <w:marBottom w:val="0"/>
      <w:divBdr>
        <w:top w:val="none" w:sz="0" w:space="0" w:color="auto"/>
        <w:left w:val="none" w:sz="0" w:space="0" w:color="auto"/>
        <w:bottom w:val="none" w:sz="0" w:space="0" w:color="auto"/>
        <w:right w:val="none" w:sz="0" w:space="0" w:color="auto"/>
      </w:divBdr>
    </w:div>
    <w:div w:id="2003506418">
      <w:bodyDiv w:val="1"/>
      <w:marLeft w:val="0"/>
      <w:marRight w:val="0"/>
      <w:marTop w:val="0"/>
      <w:marBottom w:val="0"/>
      <w:divBdr>
        <w:top w:val="none" w:sz="0" w:space="0" w:color="auto"/>
        <w:left w:val="none" w:sz="0" w:space="0" w:color="auto"/>
        <w:bottom w:val="none" w:sz="0" w:space="0" w:color="auto"/>
        <w:right w:val="none" w:sz="0" w:space="0" w:color="auto"/>
      </w:divBdr>
    </w:div>
    <w:div w:id="2004039145">
      <w:bodyDiv w:val="1"/>
      <w:marLeft w:val="0"/>
      <w:marRight w:val="0"/>
      <w:marTop w:val="0"/>
      <w:marBottom w:val="0"/>
      <w:divBdr>
        <w:top w:val="none" w:sz="0" w:space="0" w:color="auto"/>
        <w:left w:val="none" w:sz="0" w:space="0" w:color="auto"/>
        <w:bottom w:val="none" w:sz="0" w:space="0" w:color="auto"/>
        <w:right w:val="none" w:sz="0" w:space="0" w:color="auto"/>
      </w:divBdr>
    </w:div>
    <w:div w:id="2004355824">
      <w:bodyDiv w:val="1"/>
      <w:marLeft w:val="0"/>
      <w:marRight w:val="0"/>
      <w:marTop w:val="0"/>
      <w:marBottom w:val="0"/>
      <w:divBdr>
        <w:top w:val="none" w:sz="0" w:space="0" w:color="auto"/>
        <w:left w:val="none" w:sz="0" w:space="0" w:color="auto"/>
        <w:bottom w:val="none" w:sz="0" w:space="0" w:color="auto"/>
        <w:right w:val="none" w:sz="0" w:space="0" w:color="auto"/>
      </w:divBdr>
    </w:div>
    <w:div w:id="2006518891">
      <w:bodyDiv w:val="1"/>
      <w:marLeft w:val="0"/>
      <w:marRight w:val="0"/>
      <w:marTop w:val="0"/>
      <w:marBottom w:val="0"/>
      <w:divBdr>
        <w:top w:val="none" w:sz="0" w:space="0" w:color="auto"/>
        <w:left w:val="none" w:sz="0" w:space="0" w:color="auto"/>
        <w:bottom w:val="none" w:sz="0" w:space="0" w:color="auto"/>
        <w:right w:val="none" w:sz="0" w:space="0" w:color="auto"/>
      </w:divBdr>
    </w:div>
    <w:div w:id="2012373464">
      <w:bodyDiv w:val="1"/>
      <w:marLeft w:val="0"/>
      <w:marRight w:val="0"/>
      <w:marTop w:val="0"/>
      <w:marBottom w:val="0"/>
      <w:divBdr>
        <w:top w:val="none" w:sz="0" w:space="0" w:color="auto"/>
        <w:left w:val="none" w:sz="0" w:space="0" w:color="auto"/>
        <w:bottom w:val="none" w:sz="0" w:space="0" w:color="auto"/>
        <w:right w:val="none" w:sz="0" w:space="0" w:color="auto"/>
      </w:divBdr>
    </w:div>
    <w:div w:id="2012482360">
      <w:bodyDiv w:val="1"/>
      <w:marLeft w:val="0"/>
      <w:marRight w:val="0"/>
      <w:marTop w:val="0"/>
      <w:marBottom w:val="0"/>
      <w:divBdr>
        <w:top w:val="none" w:sz="0" w:space="0" w:color="auto"/>
        <w:left w:val="none" w:sz="0" w:space="0" w:color="auto"/>
        <w:bottom w:val="none" w:sz="0" w:space="0" w:color="auto"/>
        <w:right w:val="none" w:sz="0" w:space="0" w:color="auto"/>
      </w:divBdr>
    </w:div>
    <w:div w:id="2013601427">
      <w:bodyDiv w:val="1"/>
      <w:marLeft w:val="0"/>
      <w:marRight w:val="0"/>
      <w:marTop w:val="0"/>
      <w:marBottom w:val="0"/>
      <w:divBdr>
        <w:top w:val="none" w:sz="0" w:space="0" w:color="auto"/>
        <w:left w:val="none" w:sz="0" w:space="0" w:color="auto"/>
        <w:bottom w:val="none" w:sz="0" w:space="0" w:color="auto"/>
        <w:right w:val="none" w:sz="0" w:space="0" w:color="auto"/>
      </w:divBdr>
    </w:div>
    <w:div w:id="2016296618">
      <w:bodyDiv w:val="1"/>
      <w:marLeft w:val="0"/>
      <w:marRight w:val="0"/>
      <w:marTop w:val="0"/>
      <w:marBottom w:val="0"/>
      <w:divBdr>
        <w:top w:val="none" w:sz="0" w:space="0" w:color="auto"/>
        <w:left w:val="none" w:sz="0" w:space="0" w:color="auto"/>
        <w:bottom w:val="none" w:sz="0" w:space="0" w:color="auto"/>
        <w:right w:val="none" w:sz="0" w:space="0" w:color="auto"/>
      </w:divBdr>
    </w:div>
    <w:div w:id="2017732978">
      <w:bodyDiv w:val="1"/>
      <w:marLeft w:val="0"/>
      <w:marRight w:val="0"/>
      <w:marTop w:val="0"/>
      <w:marBottom w:val="0"/>
      <w:divBdr>
        <w:top w:val="none" w:sz="0" w:space="0" w:color="auto"/>
        <w:left w:val="none" w:sz="0" w:space="0" w:color="auto"/>
        <w:bottom w:val="none" w:sz="0" w:space="0" w:color="auto"/>
        <w:right w:val="none" w:sz="0" w:space="0" w:color="auto"/>
      </w:divBdr>
    </w:div>
    <w:div w:id="2017881253">
      <w:bodyDiv w:val="1"/>
      <w:marLeft w:val="0"/>
      <w:marRight w:val="0"/>
      <w:marTop w:val="0"/>
      <w:marBottom w:val="0"/>
      <w:divBdr>
        <w:top w:val="none" w:sz="0" w:space="0" w:color="auto"/>
        <w:left w:val="none" w:sz="0" w:space="0" w:color="auto"/>
        <w:bottom w:val="none" w:sz="0" w:space="0" w:color="auto"/>
        <w:right w:val="none" w:sz="0" w:space="0" w:color="auto"/>
      </w:divBdr>
    </w:div>
    <w:div w:id="2025545851">
      <w:bodyDiv w:val="1"/>
      <w:marLeft w:val="0"/>
      <w:marRight w:val="0"/>
      <w:marTop w:val="0"/>
      <w:marBottom w:val="0"/>
      <w:divBdr>
        <w:top w:val="none" w:sz="0" w:space="0" w:color="auto"/>
        <w:left w:val="none" w:sz="0" w:space="0" w:color="auto"/>
        <w:bottom w:val="none" w:sz="0" w:space="0" w:color="auto"/>
        <w:right w:val="none" w:sz="0" w:space="0" w:color="auto"/>
      </w:divBdr>
    </w:div>
    <w:div w:id="2027831169">
      <w:bodyDiv w:val="1"/>
      <w:marLeft w:val="0"/>
      <w:marRight w:val="0"/>
      <w:marTop w:val="0"/>
      <w:marBottom w:val="0"/>
      <w:divBdr>
        <w:top w:val="none" w:sz="0" w:space="0" w:color="auto"/>
        <w:left w:val="none" w:sz="0" w:space="0" w:color="auto"/>
        <w:bottom w:val="none" w:sz="0" w:space="0" w:color="auto"/>
        <w:right w:val="none" w:sz="0" w:space="0" w:color="auto"/>
      </w:divBdr>
    </w:div>
    <w:div w:id="2028746180">
      <w:bodyDiv w:val="1"/>
      <w:marLeft w:val="0"/>
      <w:marRight w:val="0"/>
      <w:marTop w:val="0"/>
      <w:marBottom w:val="0"/>
      <w:divBdr>
        <w:top w:val="none" w:sz="0" w:space="0" w:color="auto"/>
        <w:left w:val="none" w:sz="0" w:space="0" w:color="auto"/>
        <w:bottom w:val="none" w:sz="0" w:space="0" w:color="auto"/>
        <w:right w:val="none" w:sz="0" w:space="0" w:color="auto"/>
      </w:divBdr>
    </w:div>
    <w:div w:id="2030376975">
      <w:bodyDiv w:val="1"/>
      <w:marLeft w:val="0"/>
      <w:marRight w:val="0"/>
      <w:marTop w:val="0"/>
      <w:marBottom w:val="0"/>
      <w:divBdr>
        <w:top w:val="none" w:sz="0" w:space="0" w:color="auto"/>
        <w:left w:val="none" w:sz="0" w:space="0" w:color="auto"/>
        <w:bottom w:val="none" w:sz="0" w:space="0" w:color="auto"/>
        <w:right w:val="none" w:sz="0" w:space="0" w:color="auto"/>
      </w:divBdr>
    </w:div>
    <w:div w:id="2032489246">
      <w:bodyDiv w:val="1"/>
      <w:marLeft w:val="0"/>
      <w:marRight w:val="0"/>
      <w:marTop w:val="0"/>
      <w:marBottom w:val="0"/>
      <w:divBdr>
        <w:top w:val="none" w:sz="0" w:space="0" w:color="auto"/>
        <w:left w:val="none" w:sz="0" w:space="0" w:color="auto"/>
        <w:bottom w:val="none" w:sz="0" w:space="0" w:color="auto"/>
        <w:right w:val="none" w:sz="0" w:space="0" w:color="auto"/>
      </w:divBdr>
    </w:div>
    <w:div w:id="2039426830">
      <w:bodyDiv w:val="1"/>
      <w:marLeft w:val="0"/>
      <w:marRight w:val="0"/>
      <w:marTop w:val="0"/>
      <w:marBottom w:val="0"/>
      <w:divBdr>
        <w:top w:val="none" w:sz="0" w:space="0" w:color="auto"/>
        <w:left w:val="none" w:sz="0" w:space="0" w:color="auto"/>
        <w:bottom w:val="none" w:sz="0" w:space="0" w:color="auto"/>
        <w:right w:val="none" w:sz="0" w:space="0" w:color="auto"/>
      </w:divBdr>
    </w:div>
    <w:div w:id="2041085940">
      <w:bodyDiv w:val="1"/>
      <w:marLeft w:val="0"/>
      <w:marRight w:val="0"/>
      <w:marTop w:val="0"/>
      <w:marBottom w:val="0"/>
      <w:divBdr>
        <w:top w:val="none" w:sz="0" w:space="0" w:color="auto"/>
        <w:left w:val="none" w:sz="0" w:space="0" w:color="auto"/>
        <w:bottom w:val="none" w:sz="0" w:space="0" w:color="auto"/>
        <w:right w:val="none" w:sz="0" w:space="0" w:color="auto"/>
      </w:divBdr>
    </w:div>
    <w:div w:id="2043357054">
      <w:bodyDiv w:val="1"/>
      <w:marLeft w:val="0"/>
      <w:marRight w:val="0"/>
      <w:marTop w:val="0"/>
      <w:marBottom w:val="0"/>
      <w:divBdr>
        <w:top w:val="none" w:sz="0" w:space="0" w:color="auto"/>
        <w:left w:val="none" w:sz="0" w:space="0" w:color="auto"/>
        <w:bottom w:val="none" w:sz="0" w:space="0" w:color="auto"/>
        <w:right w:val="none" w:sz="0" w:space="0" w:color="auto"/>
      </w:divBdr>
    </w:div>
    <w:div w:id="2045017178">
      <w:bodyDiv w:val="1"/>
      <w:marLeft w:val="0"/>
      <w:marRight w:val="0"/>
      <w:marTop w:val="0"/>
      <w:marBottom w:val="0"/>
      <w:divBdr>
        <w:top w:val="none" w:sz="0" w:space="0" w:color="auto"/>
        <w:left w:val="none" w:sz="0" w:space="0" w:color="auto"/>
        <w:bottom w:val="none" w:sz="0" w:space="0" w:color="auto"/>
        <w:right w:val="none" w:sz="0" w:space="0" w:color="auto"/>
      </w:divBdr>
    </w:div>
    <w:div w:id="2046982954">
      <w:bodyDiv w:val="1"/>
      <w:marLeft w:val="0"/>
      <w:marRight w:val="0"/>
      <w:marTop w:val="0"/>
      <w:marBottom w:val="0"/>
      <w:divBdr>
        <w:top w:val="none" w:sz="0" w:space="0" w:color="auto"/>
        <w:left w:val="none" w:sz="0" w:space="0" w:color="auto"/>
        <w:bottom w:val="none" w:sz="0" w:space="0" w:color="auto"/>
        <w:right w:val="none" w:sz="0" w:space="0" w:color="auto"/>
      </w:divBdr>
    </w:div>
    <w:div w:id="2049185973">
      <w:bodyDiv w:val="1"/>
      <w:marLeft w:val="0"/>
      <w:marRight w:val="0"/>
      <w:marTop w:val="0"/>
      <w:marBottom w:val="0"/>
      <w:divBdr>
        <w:top w:val="none" w:sz="0" w:space="0" w:color="auto"/>
        <w:left w:val="none" w:sz="0" w:space="0" w:color="auto"/>
        <w:bottom w:val="none" w:sz="0" w:space="0" w:color="auto"/>
        <w:right w:val="none" w:sz="0" w:space="0" w:color="auto"/>
      </w:divBdr>
    </w:div>
    <w:div w:id="2058621999">
      <w:bodyDiv w:val="1"/>
      <w:marLeft w:val="0"/>
      <w:marRight w:val="0"/>
      <w:marTop w:val="0"/>
      <w:marBottom w:val="0"/>
      <w:divBdr>
        <w:top w:val="none" w:sz="0" w:space="0" w:color="auto"/>
        <w:left w:val="none" w:sz="0" w:space="0" w:color="auto"/>
        <w:bottom w:val="none" w:sz="0" w:space="0" w:color="auto"/>
        <w:right w:val="none" w:sz="0" w:space="0" w:color="auto"/>
      </w:divBdr>
    </w:div>
    <w:div w:id="2059426233">
      <w:bodyDiv w:val="1"/>
      <w:marLeft w:val="0"/>
      <w:marRight w:val="0"/>
      <w:marTop w:val="0"/>
      <w:marBottom w:val="0"/>
      <w:divBdr>
        <w:top w:val="none" w:sz="0" w:space="0" w:color="auto"/>
        <w:left w:val="none" w:sz="0" w:space="0" w:color="auto"/>
        <w:bottom w:val="none" w:sz="0" w:space="0" w:color="auto"/>
        <w:right w:val="none" w:sz="0" w:space="0" w:color="auto"/>
      </w:divBdr>
    </w:div>
    <w:div w:id="2063359255">
      <w:bodyDiv w:val="1"/>
      <w:marLeft w:val="0"/>
      <w:marRight w:val="0"/>
      <w:marTop w:val="0"/>
      <w:marBottom w:val="0"/>
      <w:divBdr>
        <w:top w:val="none" w:sz="0" w:space="0" w:color="auto"/>
        <w:left w:val="none" w:sz="0" w:space="0" w:color="auto"/>
        <w:bottom w:val="none" w:sz="0" w:space="0" w:color="auto"/>
        <w:right w:val="none" w:sz="0" w:space="0" w:color="auto"/>
      </w:divBdr>
    </w:div>
    <w:div w:id="2063557680">
      <w:bodyDiv w:val="1"/>
      <w:marLeft w:val="0"/>
      <w:marRight w:val="0"/>
      <w:marTop w:val="0"/>
      <w:marBottom w:val="0"/>
      <w:divBdr>
        <w:top w:val="none" w:sz="0" w:space="0" w:color="auto"/>
        <w:left w:val="none" w:sz="0" w:space="0" w:color="auto"/>
        <w:bottom w:val="none" w:sz="0" w:space="0" w:color="auto"/>
        <w:right w:val="none" w:sz="0" w:space="0" w:color="auto"/>
      </w:divBdr>
      <w:divsChild>
        <w:div w:id="1265460878">
          <w:marLeft w:val="0"/>
          <w:marRight w:val="0"/>
          <w:marTop w:val="0"/>
          <w:marBottom w:val="0"/>
          <w:divBdr>
            <w:top w:val="none" w:sz="0" w:space="0" w:color="auto"/>
            <w:left w:val="none" w:sz="0" w:space="0" w:color="auto"/>
            <w:bottom w:val="none" w:sz="0" w:space="0" w:color="auto"/>
            <w:right w:val="none" w:sz="0" w:space="0" w:color="auto"/>
          </w:divBdr>
          <w:divsChild>
            <w:div w:id="1915625473">
              <w:marLeft w:val="0"/>
              <w:marRight w:val="0"/>
              <w:marTop w:val="0"/>
              <w:marBottom w:val="0"/>
              <w:divBdr>
                <w:top w:val="none" w:sz="0" w:space="0" w:color="auto"/>
                <w:left w:val="none" w:sz="0" w:space="0" w:color="auto"/>
                <w:bottom w:val="none" w:sz="0" w:space="0" w:color="auto"/>
                <w:right w:val="none" w:sz="0" w:space="0" w:color="auto"/>
              </w:divBdr>
              <w:divsChild>
                <w:div w:id="17002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80871">
      <w:bodyDiv w:val="1"/>
      <w:marLeft w:val="0"/>
      <w:marRight w:val="0"/>
      <w:marTop w:val="0"/>
      <w:marBottom w:val="0"/>
      <w:divBdr>
        <w:top w:val="none" w:sz="0" w:space="0" w:color="auto"/>
        <w:left w:val="none" w:sz="0" w:space="0" w:color="auto"/>
        <w:bottom w:val="none" w:sz="0" w:space="0" w:color="auto"/>
        <w:right w:val="none" w:sz="0" w:space="0" w:color="auto"/>
      </w:divBdr>
    </w:div>
    <w:div w:id="2070222377">
      <w:bodyDiv w:val="1"/>
      <w:marLeft w:val="0"/>
      <w:marRight w:val="0"/>
      <w:marTop w:val="0"/>
      <w:marBottom w:val="0"/>
      <w:divBdr>
        <w:top w:val="none" w:sz="0" w:space="0" w:color="auto"/>
        <w:left w:val="none" w:sz="0" w:space="0" w:color="auto"/>
        <w:bottom w:val="none" w:sz="0" w:space="0" w:color="auto"/>
        <w:right w:val="none" w:sz="0" w:space="0" w:color="auto"/>
      </w:divBdr>
    </w:div>
    <w:div w:id="2070614590">
      <w:bodyDiv w:val="1"/>
      <w:marLeft w:val="0"/>
      <w:marRight w:val="0"/>
      <w:marTop w:val="0"/>
      <w:marBottom w:val="0"/>
      <w:divBdr>
        <w:top w:val="none" w:sz="0" w:space="0" w:color="auto"/>
        <w:left w:val="none" w:sz="0" w:space="0" w:color="auto"/>
        <w:bottom w:val="none" w:sz="0" w:space="0" w:color="auto"/>
        <w:right w:val="none" w:sz="0" w:space="0" w:color="auto"/>
      </w:divBdr>
    </w:div>
    <w:div w:id="2072071429">
      <w:bodyDiv w:val="1"/>
      <w:marLeft w:val="0"/>
      <w:marRight w:val="0"/>
      <w:marTop w:val="0"/>
      <w:marBottom w:val="0"/>
      <w:divBdr>
        <w:top w:val="none" w:sz="0" w:space="0" w:color="auto"/>
        <w:left w:val="none" w:sz="0" w:space="0" w:color="auto"/>
        <w:bottom w:val="none" w:sz="0" w:space="0" w:color="auto"/>
        <w:right w:val="none" w:sz="0" w:space="0" w:color="auto"/>
      </w:divBdr>
    </w:div>
    <w:div w:id="2077314625">
      <w:bodyDiv w:val="1"/>
      <w:marLeft w:val="0"/>
      <w:marRight w:val="0"/>
      <w:marTop w:val="0"/>
      <w:marBottom w:val="0"/>
      <w:divBdr>
        <w:top w:val="none" w:sz="0" w:space="0" w:color="auto"/>
        <w:left w:val="none" w:sz="0" w:space="0" w:color="auto"/>
        <w:bottom w:val="none" w:sz="0" w:space="0" w:color="auto"/>
        <w:right w:val="none" w:sz="0" w:space="0" w:color="auto"/>
      </w:divBdr>
    </w:div>
    <w:div w:id="2077316857">
      <w:bodyDiv w:val="1"/>
      <w:marLeft w:val="0"/>
      <w:marRight w:val="0"/>
      <w:marTop w:val="0"/>
      <w:marBottom w:val="0"/>
      <w:divBdr>
        <w:top w:val="none" w:sz="0" w:space="0" w:color="auto"/>
        <w:left w:val="none" w:sz="0" w:space="0" w:color="auto"/>
        <w:bottom w:val="none" w:sz="0" w:space="0" w:color="auto"/>
        <w:right w:val="none" w:sz="0" w:space="0" w:color="auto"/>
      </w:divBdr>
    </w:div>
    <w:div w:id="2077507925">
      <w:bodyDiv w:val="1"/>
      <w:marLeft w:val="0"/>
      <w:marRight w:val="0"/>
      <w:marTop w:val="0"/>
      <w:marBottom w:val="0"/>
      <w:divBdr>
        <w:top w:val="none" w:sz="0" w:space="0" w:color="auto"/>
        <w:left w:val="none" w:sz="0" w:space="0" w:color="auto"/>
        <w:bottom w:val="none" w:sz="0" w:space="0" w:color="auto"/>
        <w:right w:val="none" w:sz="0" w:space="0" w:color="auto"/>
      </w:divBdr>
    </w:div>
    <w:div w:id="2086686112">
      <w:bodyDiv w:val="1"/>
      <w:marLeft w:val="0"/>
      <w:marRight w:val="0"/>
      <w:marTop w:val="0"/>
      <w:marBottom w:val="0"/>
      <w:divBdr>
        <w:top w:val="none" w:sz="0" w:space="0" w:color="auto"/>
        <w:left w:val="none" w:sz="0" w:space="0" w:color="auto"/>
        <w:bottom w:val="none" w:sz="0" w:space="0" w:color="auto"/>
        <w:right w:val="none" w:sz="0" w:space="0" w:color="auto"/>
      </w:divBdr>
    </w:div>
    <w:div w:id="2086799439">
      <w:bodyDiv w:val="1"/>
      <w:marLeft w:val="0"/>
      <w:marRight w:val="0"/>
      <w:marTop w:val="0"/>
      <w:marBottom w:val="0"/>
      <w:divBdr>
        <w:top w:val="none" w:sz="0" w:space="0" w:color="auto"/>
        <w:left w:val="none" w:sz="0" w:space="0" w:color="auto"/>
        <w:bottom w:val="none" w:sz="0" w:space="0" w:color="auto"/>
        <w:right w:val="none" w:sz="0" w:space="0" w:color="auto"/>
      </w:divBdr>
    </w:div>
    <w:div w:id="2087874829">
      <w:bodyDiv w:val="1"/>
      <w:marLeft w:val="0"/>
      <w:marRight w:val="0"/>
      <w:marTop w:val="0"/>
      <w:marBottom w:val="0"/>
      <w:divBdr>
        <w:top w:val="none" w:sz="0" w:space="0" w:color="auto"/>
        <w:left w:val="none" w:sz="0" w:space="0" w:color="auto"/>
        <w:bottom w:val="none" w:sz="0" w:space="0" w:color="auto"/>
        <w:right w:val="none" w:sz="0" w:space="0" w:color="auto"/>
      </w:divBdr>
    </w:div>
    <w:div w:id="2088720966">
      <w:bodyDiv w:val="1"/>
      <w:marLeft w:val="0"/>
      <w:marRight w:val="0"/>
      <w:marTop w:val="0"/>
      <w:marBottom w:val="0"/>
      <w:divBdr>
        <w:top w:val="none" w:sz="0" w:space="0" w:color="auto"/>
        <w:left w:val="none" w:sz="0" w:space="0" w:color="auto"/>
        <w:bottom w:val="none" w:sz="0" w:space="0" w:color="auto"/>
        <w:right w:val="none" w:sz="0" w:space="0" w:color="auto"/>
      </w:divBdr>
    </w:div>
    <w:div w:id="2088915862">
      <w:bodyDiv w:val="1"/>
      <w:marLeft w:val="0"/>
      <w:marRight w:val="0"/>
      <w:marTop w:val="0"/>
      <w:marBottom w:val="0"/>
      <w:divBdr>
        <w:top w:val="none" w:sz="0" w:space="0" w:color="auto"/>
        <w:left w:val="none" w:sz="0" w:space="0" w:color="auto"/>
        <w:bottom w:val="none" w:sz="0" w:space="0" w:color="auto"/>
        <w:right w:val="none" w:sz="0" w:space="0" w:color="auto"/>
      </w:divBdr>
    </w:div>
    <w:div w:id="2090030398">
      <w:bodyDiv w:val="1"/>
      <w:marLeft w:val="0"/>
      <w:marRight w:val="0"/>
      <w:marTop w:val="0"/>
      <w:marBottom w:val="0"/>
      <w:divBdr>
        <w:top w:val="none" w:sz="0" w:space="0" w:color="auto"/>
        <w:left w:val="none" w:sz="0" w:space="0" w:color="auto"/>
        <w:bottom w:val="none" w:sz="0" w:space="0" w:color="auto"/>
        <w:right w:val="none" w:sz="0" w:space="0" w:color="auto"/>
      </w:divBdr>
    </w:div>
    <w:div w:id="2092046877">
      <w:bodyDiv w:val="1"/>
      <w:marLeft w:val="0"/>
      <w:marRight w:val="0"/>
      <w:marTop w:val="0"/>
      <w:marBottom w:val="0"/>
      <w:divBdr>
        <w:top w:val="none" w:sz="0" w:space="0" w:color="auto"/>
        <w:left w:val="none" w:sz="0" w:space="0" w:color="auto"/>
        <w:bottom w:val="none" w:sz="0" w:space="0" w:color="auto"/>
        <w:right w:val="none" w:sz="0" w:space="0" w:color="auto"/>
      </w:divBdr>
    </w:div>
    <w:div w:id="2093120662">
      <w:bodyDiv w:val="1"/>
      <w:marLeft w:val="0"/>
      <w:marRight w:val="0"/>
      <w:marTop w:val="0"/>
      <w:marBottom w:val="0"/>
      <w:divBdr>
        <w:top w:val="none" w:sz="0" w:space="0" w:color="auto"/>
        <w:left w:val="none" w:sz="0" w:space="0" w:color="auto"/>
        <w:bottom w:val="none" w:sz="0" w:space="0" w:color="auto"/>
        <w:right w:val="none" w:sz="0" w:space="0" w:color="auto"/>
      </w:divBdr>
    </w:div>
    <w:div w:id="2094007560">
      <w:bodyDiv w:val="1"/>
      <w:marLeft w:val="0"/>
      <w:marRight w:val="0"/>
      <w:marTop w:val="0"/>
      <w:marBottom w:val="0"/>
      <w:divBdr>
        <w:top w:val="none" w:sz="0" w:space="0" w:color="auto"/>
        <w:left w:val="none" w:sz="0" w:space="0" w:color="auto"/>
        <w:bottom w:val="none" w:sz="0" w:space="0" w:color="auto"/>
        <w:right w:val="none" w:sz="0" w:space="0" w:color="auto"/>
      </w:divBdr>
    </w:div>
    <w:div w:id="2094011098">
      <w:bodyDiv w:val="1"/>
      <w:marLeft w:val="0"/>
      <w:marRight w:val="0"/>
      <w:marTop w:val="0"/>
      <w:marBottom w:val="0"/>
      <w:divBdr>
        <w:top w:val="none" w:sz="0" w:space="0" w:color="auto"/>
        <w:left w:val="none" w:sz="0" w:space="0" w:color="auto"/>
        <w:bottom w:val="none" w:sz="0" w:space="0" w:color="auto"/>
        <w:right w:val="none" w:sz="0" w:space="0" w:color="auto"/>
      </w:divBdr>
    </w:div>
    <w:div w:id="2098554118">
      <w:bodyDiv w:val="1"/>
      <w:marLeft w:val="0"/>
      <w:marRight w:val="0"/>
      <w:marTop w:val="0"/>
      <w:marBottom w:val="0"/>
      <w:divBdr>
        <w:top w:val="none" w:sz="0" w:space="0" w:color="auto"/>
        <w:left w:val="none" w:sz="0" w:space="0" w:color="auto"/>
        <w:bottom w:val="none" w:sz="0" w:space="0" w:color="auto"/>
        <w:right w:val="none" w:sz="0" w:space="0" w:color="auto"/>
      </w:divBdr>
    </w:div>
    <w:div w:id="2099716467">
      <w:bodyDiv w:val="1"/>
      <w:marLeft w:val="0"/>
      <w:marRight w:val="0"/>
      <w:marTop w:val="0"/>
      <w:marBottom w:val="0"/>
      <w:divBdr>
        <w:top w:val="none" w:sz="0" w:space="0" w:color="auto"/>
        <w:left w:val="none" w:sz="0" w:space="0" w:color="auto"/>
        <w:bottom w:val="none" w:sz="0" w:space="0" w:color="auto"/>
        <w:right w:val="none" w:sz="0" w:space="0" w:color="auto"/>
      </w:divBdr>
    </w:div>
    <w:div w:id="2101291024">
      <w:bodyDiv w:val="1"/>
      <w:marLeft w:val="0"/>
      <w:marRight w:val="0"/>
      <w:marTop w:val="0"/>
      <w:marBottom w:val="0"/>
      <w:divBdr>
        <w:top w:val="none" w:sz="0" w:space="0" w:color="auto"/>
        <w:left w:val="none" w:sz="0" w:space="0" w:color="auto"/>
        <w:bottom w:val="none" w:sz="0" w:space="0" w:color="auto"/>
        <w:right w:val="none" w:sz="0" w:space="0" w:color="auto"/>
      </w:divBdr>
    </w:div>
    <w:div w:id="2106991978">
      <w:bodyDiv w:val="1"/>
      <w:marLeft w:val="0"/>
      <w:marRight w:val="0"/>
      <w:marTop w:val="0"/>
      <w:marBottom w:val="0"/>
      <w:divBdr>
        <w:top w:val="none" w:sz="0" w:space="0" w:color="auto"/>
        <w:left w:val="none" w:sz="0" w:space="0" w:color="auto"/>
        <w:bottom w:val="none" w:sz="0" w:space="0" w:color="auto"/>
        <w:right w:val="none" w:sz="0" w:space="0" w:color="auto"/>
      </w:divBdr>
    </w:div>
    <w:div w:id="2109347745">
      <w:bodyDiv w:val="1"/>
      <w:marLeft w:val="0"/>
      <w:marRight w:val="0"/>
      <w:marTop w:val="0"/>
      <w:marBottom w:val="0"/>
      <w:divBdr>
        <w:top w:val="none" w:sz="0" w:space="0" w:color="auto"/>
        <w:left w:val="none" w:sz="0" w:space="0" w:color="auto"/>
        <w:bottom w:val="none" w:sz="0" w:space="0" w:color="auto"/>
        <w:right w:val="none" w:sz="0" w:space="0" w:color="auto"/>
      </w:divBdr>
    </w:div>
    <w:div w:id="2112432667">
      <w:bodyDiv w:val="1"/>
      <w:marLeft w:val="0"/>
      <w:marRight w:val="0"/>
      <w:marTop w:val="0"/>
      <w:marBottom w:val="0"/>
      <w:divBdr>
        <w:top w:val="none" w:sz="0" w:space="0" w:color="auto"/>
        <w:left w:val="none" w:sz="0" w:space="0" w:color="auto"/>
        <w:bottom w:val="none" w:sz="0" w:space="0" w:color="auto"/>
        <w:right w:val="none" w:sz="0" w:space="0" w:color="auto"/>
      </w:divBdr>
    </w:div>
    <w:div w:id="2112434724">
      <w:bodyDiv w:val="1"/>
      <w:marLeft w:val="0"/>
      <w:marRight w:val="0"/>
      <w:marTop w:val="0"/>
      <w:marBottom w:val="0"/>
      <w:divBdr>
        <w:top w:val="none" w:sz="0" w:space="0" w:color="auto"/>
        <w:left w:val="none" w:sz="0" w:space="0" w:color="auto"/>
        <w:bottom w:val="none" w:sz="0" w:space="0" w:color="auto"/>
        <w:right w:val="none" w:sz="0" w:space="0" w:color="auto"/>
      </w:divBdr>
    </w:div>
    <w:div w:id="2116552816">
      <w:bodyDiv w:val="1"/>
      <w:marLeft w:val="0"/>
      <w:marRight w:val="0"/>
      <w:marTop w:val="0"/>
      <w:marBottom w:val="0"/>
      <w:divBdr>
        <w:top w:val="none" w:sz="0" w:space="0" w:color="auto"/>
        <w:left w:val="none" w:sz="0" w:space="0" w:color="auto"/>
        <w:bottom w:val="none" w:sz="0" w:space="0" w:color="auto"/>
        <w:right w:val="none" w:sz="0" w:space="0" w:color="auto"/>
      </w:divBdr>
    </w:div>
    <w:div w:id="2116559777">
      <w:bodyDiv w:val="1"/>
      <w:marLeft w:val="0"/>
      <w:marRight w:val="0"/>
      <w:marTop w:val="0"/>
      <w:marBottom w:val="0"/>
      <w:divBdr>
        <w:top w:val="none" w:sz="0" w:space="0" w:color="auto"/>
        <w:left w:val="none" w:sz="0" w:space="0" w:color="auto"/>
        <w:bottom w:val="none" w:sz="0" w:space="0" w:color="auto"/>
        <w:right w:val="none" w:sz="0" w:space="0" w:color="auto"/>
      </w:divBdr>
    </w:div>
    <w:div w:id="2120755350">
      <w:bodyDiv w:val="1"/>
      <w:marLeft w:val="0"/>
      <w:marRight w:val="0"/>
      <w:marTop w:val="0"/>
      <w:marBottom w:val="0"/>
      <w:divBdr>
        <w:top w:val="none" w:sz="0" w:space="0" w:color="auto"/>
        <w:left w:val="none" w:sz="0" w:space="0" w:color="auto"/>
        <w:bottom w:val="none" w:sz="0" w:space="0" w:color="auto"/>
        <w:right w:val="none" w:sz="0" w:space="0" w:color="auto"/>
      </w:divBdr>
    </w:div>
    <w:div w:id="2120876259">
      <w:bodyDiv w:val="1"/>
      <w:marLeft w:val="0"/>
      <w:marRight w:val="0"/>
      <w:marTop w:val="0"/>
      <w:marBottom w:val="0"/>
      <w:divBdr>
        <w:top w:val="none" w:sz="0" w:space="0" w:color="auto"/>
        <w:left w:val="none" w:sz="0" w:space="0" w:color="auto"/>
        <w:bottom w:val="none" w:sz="0" w:space="0" w:color="auto"/>
        <w:right w:val="none" w:sz="0" w:space="0" w:color="auto"/>
      </w:divBdr>
    </w:div>
    <w:div w:id="2122600569">
      <w:bodyDiv w:val="1"/>
      <w:marLeft w:val="0"/>
      <w:marRight w:val="0"/>
      <w:marTop w:val="0"/>
      <w:marBottom w:val="0"/>
      <w:divBdr>
        <w:top w:val="none" w:sz="0" w:space="0" w:color="auto"/>
        <w:left w:val="none" w:sz="0" w:space="0" w:color="auto"/>
        <w:bottom w:val="none" w:sz="0" w:space="0" w:color="auto"/>
        <w:right w:val="none" w:sz="0" w:space="0" w:color="auto"/>
      </w:divBdr>
    </w:div>
    <w:div w:id="2122872569">
      <w:bodyDiv w:val="1"/>
      <w:marLeft w:val="0"/>
      <w:marRight w:val="0"/>
      <w:marTop w:val="0"/>
      <w:marBottom w:val="0"/>
      <w:divBdr>
        <w:top w:val="none" w:sz="0" w:space="0" w:color="auto"/>
        <w:left w:val="none" w:sz="0" w:space="0" w:color="auto"/>
        <w:bottom w:val="none" w:sz="0" w:space="0" w:color="auto"/>
        <w:right w:val="none" w:sz="0" w:space="0" w:color="auto"/>
      </w:divBdr>
    </w:div>
    <w:div w:id="2125492019">
      <w:bodyDiv w:val="1"/>
      <w:marLeft w:val="0"/>
      <w:marRight w:val="0"/>
      <w:marTop w:val="0"/>
      <w:marBottom w:val="0"/>
      <w:divBdr>
        <w:top w:val="none" w:sz="0" w:space="0" w:color="auto"/>
        <w:left w:val="none" w:sz="0" w:space="0" w:color="auto"/>
        <w:bottom w:val="none" w:sz="0" w:space="0" w:color="auto"/>
        <w:right w:val="none" w:sz="0" w:space="0" w:color="auto"/>
      </w:divBdr>
    </w:div>
    <w:div w:id="2130464376">
      <w:bodyDiv w:val="1"/>
      <w:marLeft w:val="0"/>
      <w:marRight w:val="0"/>
      <w:marTop w:val="0"/>
      <w:marBottom w:val="0"/>
      <w:divBdr>
        <w:top w:val="none" w:sz="0" w:space="0" w:color="auto"/>
        <w:left w:val="none" w:sz="0" w:space="0" w:color="auto"/>
        <w:bottom w:val="none" w:sz="0" w:space="0" w:color="auto"/>
        <w:right w:val="none" w:sz="0" w:space="0" w:color="auto"/>
      </w:divBdr>
    </w:div>
    <w:div w:id="2132556641">
      <w:bodyDiv w:val="1"/>
      <w:marLeft w:val="0"/>
      <w:marRight w:val="0"/>
      <w:marTop w:val="0"/>
      <w:marBottom w:val="0"/>
      <w:divBdr>
        <w:top w:val="none" w:sz="0" w:space="0" w:color="auto"/>
        <w:left w:val="none" w:sz="0" w:space="0" w:color="auto"/>
        <w:bottom w:val="none" w:sz="0" w:space="0" w:color="auto"/>
        <w:right w:val="none" w:sz="0" w:space="0" w:color="auto"/>
      </w:divBdr>
    </w:div>
    <w:div w:id="2138135184">
      <w:bodyDiv w:val="1"/>
      <w:marLeft w:val="0"/>
      <w:marRight w:val="0"/>
      <w:marTop w:val="0"/>
      <w:marBottom w:val="0"/>
      <w:divBdr>
        <w:top w:val="none" w:sz="0" w:space="0" w:color="auto"/>
        <w:left w:val="none" w:sz="0" w:space="0" w:color="auto"/>
        <w:bottom w:val="none" w:sz="0" w:space="0" w:color="auto"/>
        <w:right w:val="none" w:sz="0" w:space="0" w:color="auto"/>
      </w:divBdr>
    </w:div>
    <w:div w:id="2139300155">
      <w:bodyDiv w:val="1"/>
      <w:marLeft w:val="0"/>
      <w:marRight w:val="0"/>
      <w:marTop w:val="0"/>
      <w:marBottom w:val="0"/>
      <w:divBdr>
        <w:top w:val="none" w:sz="0" w:space="0" w:color="auto"/>
        <w:left w:val="none" w:sz="0" w:space="0" w:color="auto"/>
        <w:bottom w:val="none" w:sz="0" w:space="0" w:color="auto"/>
        <w:right w:val="none" w:sz="0" w:space="0" w:color="auto"/>
      </w:divBdr>
    </w:div>
    <w:div w:id="2139563212">
      <w:bodyDiv w:val="1"/>
      <w:marLeft w:val="0"/>
      <w:marRight w:val="0"/>
      <w:marTop w:val="0"/>
      <w:marBottom w:val="0"/>
      <w:divBdr>
        <w:top w:val="none" w:sz="0" w:space="0" w:color="auto"/>
        <w:left w:val="none" w:sz="0" w:space="0" w:color="auto"/>
        <w:bottom w:val="none" w:sz="0" w:space="0" w:color="auto"/>
        <w:right w:val="none" w:sz="0" w:space="0" w:color="auto"/>
      </w:divBdr>
    </w:div>
    <w:div w:id="21396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huvienphapluat.vn/van-ban/Doanh-nghiep/Quyet-dinh-45-2006-QD-TTg-Quy-che-cap-quan-ly-the-di-lai-cua-doanh-nhan-APEC-9405.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thuvienphapluat.vn/van-ban/Thuong-mai/Luat-Quan-ly-ngoai-thuong-2017-322219.aspx"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s://thuvienphapluat.vn/van-ban/Thuong-mai/Luat-Thuong-mai-2005-36-2005-QH11-2633.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3E6B367-4E41-44DB-9DEF-FF15E350C73F}">
  <ds:schemaRefs>
    <ds:schemaRef ds:uri="http://schemas.openxmlformats.org/officeDocument/2006/bibliography"/>
  </ds:schemaRefs>
</ds:datastoreItem>
</file>

<file path=customXml/itemProps2.xml><?xml version="1.0" encoding="utf-8"?>
<ds:datastoreItem xmlns:ds="http://schemas.openxmlformats.org/officeDocument/2006/customXml" ds:itemID="{2EBA8B6D-040B-4DA3-A5F2-FBAC4DE4B9AE}"/>
</file>

<file path=customXml/itemProps3.xml><?xml version="1.0" encoding="utf-8"?>
<ds:datastoreItem xmlns:ds="http://schemas.openxmlformats.org/officeDocument/2006/customXml" ds:itemID="{3AEEA0CF-CC67-483F-A3DA-DD27E3D81915}"/>
</file>

<file path=customXml/itemProps4.xml><?xml version="1.0" encoding="utf-8"?>
<ds:datastoreItem xmlns:ds="http://schemas.openxmlformats.org/officeDocument/2006/customXml" ds:itemID="{5A86EAE4-BC55-4284-8347-7E256BEE4167}"/>
</file>

<file path=docProps/app.xml><?xml version="1.0" encoding="utf-8"?>
<Properties xmlns="http://schemas.openxmlformats.org/officeDocument/2006/extended-properties" xmlns:vt="http://schemas.openxmlformats.org/officeDocument/2006/docPropsVTypes">
  <Template>Normal</Template>
  <TotalTime>761</TotalTime>
  <Pages>30</Pages>
  <Words>10018</Words>
  <Characters>57104</Characters>
  <Application>Microsoft Office Word</Application>
  <DocSecurity>0</DocSecurity>
  <Lines>475</Lines>
  <Paragraphs>133</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28</cp:revision>
  <cp:lastPrinted>2023-05-12T10:27:00Z</cp:lastPrinted>
  <dcterms:created xsi:type="dcterms:W3CDTF">2022-01-18T03:05:00Z</dcterms:created>
  <dcterms:modified xsi:type="dcterms:W3CDTF">2023-05-12T10:28:00Z</dcterms:modified>
</cp:coreProperties>
</file>